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025A9" w14:textId="77777777" w:rsidR="007A34E5" w:rsidRDefault="007A34E5" w:rsidP="007A34E5"/>
    <w:p w14:paraId="75C19384" w14:textId="77777777" w:rsidR="007A34E5" w:rsidRDefault="007A34E5" w:rsidP="007A34E5"/>
    <w:p w14:paraId="1E4527F7" w14:textId="77777777" w:rsidR="007A34E5" w:rsidRDefault="007A34E5" w:rsidP="007A34E5"/>
    <w:p w14:paraId="5E1AEFB1" w14:textId="77777777" w:rsidR="007A34E5" w:rsidRDefault="007A34E5" w:rsidP="00CA72F4">
      <w:pPr>
        <w:jc w:val="right"/>
      </w:pPr>
    </w:p>
    <w:p w14:paraId="4A6A45A6" w14:textId="77777777" w:rsidR="007A34E5" w:rsidRDefault="007A34E5" w:rsidP="007A34E5"/>
    <w:p w14:paraId="69FEBDCE" w14:textId="77777777" w:rsidR="007A34E5" w:rsidRDefault="00CA72F4" w:rsidP="00CA72F4">
      <w:pPr>
        <w:tabs>
          <w:tab w:val="left" w:pos="2274"/>
        </w:tabs>
      </w:pPr>
      <w:r>
        <w:tab/>
      </w:r>
    </w:p>
    <w:p w14:paraId="6CC47321" w14:textId="77777777" w:rsidR="007A34E5" w:rsidRDefault="007A34E5" w:rsidP="007A34E5"/>
    <w:p w14:paraId="4781BD63" w14:textId="77777777" w:rsidR="00224344" w:rsidRDefault="00224344" w:rsidP="007A34E5"/>
    <w:p w14:paraId="574B574E" w14:textId="77777777" w:rsidR="00224344" w:rsidRPr="00224344" w:rsidRDefault="00224344" w:rsidP="00224344"/>
    <w:p w14:paraId="00612B19" w14:textId="77777777" w:rsidR="00224344" w:rsidRPr="00224344" w:rsidRDefault="00224344" w:rsidP="00224344"/>
    <w:p w14:paraId="23FA8E50" w14:textId="2EE45DBF" w:rsidR="00047665" w:rsidRDefault="00047665" w:rsidP="00047665">
      <w:pPr>
        <w:jc w:val="center"/>
        <w:rPr>
          <w:b/>
          <w:sz w:val="24"/>
        </w:rPr>
      </w:pPr>
      <w:r>
        <w:rPr>
          <w:b/>
          <w:sz w:val="24"/>
        </w:rPr>
        <w:t>Merrick &amp; Company Announces</w:t>
      </w:r>
      <w:r w:rsidR="002A0C06">
        <w:rPr>
          <w:b/>
          <w:sz w:val="24"/>
        </w:rPr>
        <w:t xml:space="preserve"> New</w:t>
      </w:r>
      <w:r>
        <w:rPr>
          <w:b/>
          <w:sz w:val="24"/>
        </w:rPr>
        <w:t xml:space="preserve"> </w:t>
      </w:r>
      <w:r w:rsidR="002A0C06">
        <w:rPr>
          <w:b/>
          <w:sz w:val="24"/>
        </w:rPr>
        <w:t xml:space="preserve">COO </w:t>
      </w:r>
    </w:p>
    <w:p w14:paraId="5E324F3A" w14:textId="77777777" w:rsidR="00047665" w:rsidRDefault="00047665" w:rsidP="00047665">
      <w:pPr>
        <w:jc w:val="center"/>
        <w:rPr>
          <w:b/>
          <w:sz w:val="24"/>
        </w:rPr>
      </w:pPr>
    </w:p>
    <w:p w14:paraId="4B165ECD" w14:textId="21734F3C" w:rsidR="00047665" w:rsidRPr="00075A3A" w:rsidRDefault="00047665" w:rsidP="00047665">
      <w:pPr>
        <w:spacing w:line="320" w:lineRule="exact"/>
        <w:rPr>
          <w:rFonts w:cs="Calibri"/>
        </w:rPr>
      </w:pPr>
      <w:r w:rsidRPr="007D36A1">
        <w:rPr>
          <w:rFonts w:cs="Calibri"/>
        </w:rPr>
        <w:t xml:space="preserve">COLORADO –Merrick &amp; Company </w:t>
      </w:r>
      <w:r w:rsidR="00282810">
        <w:rPr>
          <w:rFonts w:cs="Calibri"/>
        </w:rPr>
        <w:t xml:space="preserve">(Merrick) announces that </w:t>
      </w:r>
      <w:r w:rsidR="002A0C06">
        <w:rPr>
          <w:rFonts w:cs="Calibri"/>
        </w:rPr>
        <w:t xml:space="preserve">Michael Martin, PE, </w:t>
      </w:r>
      <w:r w:rsidR="004C6C3B">
        <w:rPr>
          <w:rFonts w:cs="Calibri"/>
        </w:rPr>
        <w:t>assumed</w:t>
      </w:r>
      <w:r w:rsidR="00A324DC">
        <w:rPr>
          <w:rFonts w:cs="Calibri"/>
        </w:rPr>
        <w:t xml:space="preserve"> </w:t>
      </w:r>
      <w:r w:rsidR="002A0C06">
        <w:rPr>
          <w:rFonts w:cs="Calibri"/>
        </w:rPr>
        <w:t xml:space="preserve">the role of Chief Operations Officer (COO) on June 1, 2024. </w:t>
      </w:r>
      <w:r w:rsidR="00282810">
        <w:t>Merrick is an employee-owned engineering, architecture, geospatial, and science and technology consulting firm established in 1955.</w:t>
      </w:r>
    </w:p>
    <w:p w14:paraId="343FCC8B" w14:textId="77777777" w:rsidR="00047665" w:rsidRPr="00075A3A" w:rsidRDefault="00047665" w:rsidP="00047665">
      <w:pPr>
        <w:spacing w:line="320" w:lineRule="exact"/>
        <w:rPr>
          <w:rFonts w:cs="Calibri"/>
        </w:rPr>
      </w:pPr>
    </w:p>
    <w:p w14:paraId="5D003ADA" w14:textId="44A63F13" w:rsidR="004C684D" w:rsidRDefault="003F67B2" w:rsidP="00047665">
      <w:pPr>
        <w:spacing w:line="320" w:lineRule="exact"/>
        <w:rPr>
          <w:rFonts w:cs="Calibri"/>
        </w:rPr>
      </w:pPr>
      <w:r>
        <w:rPr>
          <w:rFonts w:cs="Calibri"/>
        </w:rPr>
        <w:t xml:space="preserve">Martin </w:t>
      </w:r>
      <w:r w:rsidR="002A0C06">
        <w:rPr>
          <w:rFonts w:cs="Calibri"/>
        </w:rPr>
        <w:t>previously served as the business unit leader for Merrick’s Infrastructure Engineering business unit</w:t>
      </w:r>
      <w:r w:rsidR="00D21F03">
        <w:rPr>
          <w:rFonts w:cs="Calibri"/>
        </w:rPr>
        <w:t xml:space="preserve">. </w:t>
      </w:r>
      <w:r w:rsidR="002A0C06">
        <w:rPr>
          <w:rFonts w:cs="Calibri"/>
        </w:rPr>
        <w:t xml:space="preserve">He began his career with Merrick in 1999, holding increasingly responsible roles within the infrastructure team and serving on Merrick’s Board of Directors and as chair of the company’s stock committee. His appointment as COO continues Merrick’s long-standing </w:t>
      </w:r>
      <w:r w:rsidR="00A324DC">
        <w:rPr>
          <w:rFonts w:cs="Calibri"/>
        </w:rPr>
        <w:t>commitment to excellence in operations across all business units</w:t>
      </w:r>
      <w:r w:rsidR="002A0C06">
        <w:rPr>
          <w:rFonts w:cs="Calibri"/>
        </w:rPr>
        <w:t xml:space="preserve">. </w:t>
      </w:r>
    </w:p>
    <w:p w14:paraId="3354DA6F" w14:textId="77777777" w:rsidR="004C684D" w:rsidRDefault="004C684D" w:rsidP="00047665">
      <w:pPr>
        <w:spacing w:line="320" w:lineRule="exact"/>
        <w:rPr>
          <w:rFonts w:cs="Calibri"/>
        </w:rPr>
      </w:pPr>
    </w:p>
    <w:p w14:paraId="1B251DA4" w14:textId="37C9F289" w:rsidR="00047665" w:rsidRDefault="003F67B2" w:rsidP="00047665">
      <w:pPr>
        <w:spacing w:line="320" w:lineRule="exact"/>
        <w:rPr>
          <w:rFonts w:cs="Calibri"/>
        </w:rPr>
      </w:pPr>
      <w:r>
        <w:rPr>
          <w:rFonts w:cs="Calibri"/>
        </w:rPr>
        <w:t>Martin assumes the role from David Luke, PE, who</w:t>
      </w:r>
      <w:r w:rsidR="004C684D">
        <w:rPr>
          <w:rFonts w:cs="Calibri"/>
        </w:rPr>
        <w:t xml:space="preserve"> will transition to the role of program manager for Merrick’s growing aerospace initiative. He </w:t>
      </w:r>
      <w:r>
        <w:rPr>
          <w:rFonts w:cs="Calibri"/>
        </w:rPr>
        <w:t xml:space="preserve">has </w:t>
      </w:r>
      <w:r w:rsidR="004C684D">
        <w:rPr>
          <w:rFonts w:cs="Calibri"/>
        </w:rPr>
        <w:t>served in the role of COO since 2018 and first joined the company in 1992.</w:t>
      </w:r>
      <w:r w:rsidR="00A324DC">
        <w:rPr>
          <w:rFonts w:cs="Calibri"/>
        </w:rPr>
        <w:t xml:space="preserve"> </w:t>
      </w:r>
    </w:p>
    <w:p w14:paraId="05BA42DE" w14:textId="77777777" w:rsidR="003F67B2" w:rsidRDefault="003F67B2" w:rsidP="00047665">
      <w:pPr>
        <w:spacing w:line="320" w:lineRule="exact"/>
        <w:rPr>
          <w:rFonts w:cs="Calibri"/>
        </w:rPr>
      </w:pPr>
    </w:p>
    <w:p w14:paraId="5734E8F7" w14:textId="77777777" w:rsidR="003F67B2" w:rsidRDefault="003F67B2" w:rsidP="003F67B2">
      <w:pPr>
        <w:spacing w:line="320" w:lineRule="exact"/>
        <w:rPr>
          <w:rFonts w:cs="Calibri"/>
        </w:rPr>
      </w:pPr>
      <w:r>
        <w:rPr>
          <w:rFonts w:cs="Calibri"/>
        </w:rPr>
        <w:t xml:space="preserve">Martin holds an MBA from the University of Denver and a BS from the University of Notre Dame. </w:t>
      </w:r>
    </w:p>
    <w:p w14:paraId="27CEA7BE" w14:textId="77777777" w:rsidR="00282810" w:rsidRPr="007D36A1" w:rsidRDefault="00282810" w:rsidP="00047665">
      <w:pPr>
        <w:spacing w:line="320" w:lineRule="exact"/>
        <w:rPr>
          <w:rFonts w:cs="Calibri"/>
        </w:rPr>
      </w:pPr>
    </w:p>
    <w:p w14:paraId="24746127" w14:textId="7088E355" w:rsidR="00FB3CB0" w:rsidRDefault="00FB3CB0" w:rsidP="00FB3CB0">
      <w:pPr>
        <w:spacing w:line="320" w:lineRule="exact"/>
      </w:pPr>
      <w:r w:rsidRPr="00DE2059">
        <w:t>Merrick</w:t>
      </w:r>
      <w:r>
        <w:rPr>
          <w:rFonts w:cs="Calibri"/>
        </w:rPr>
        <w:t xml:space="preserve"> &amp; Company (</w:t>
      </w:r>
      <w:r>
        <w:t>www.merrick.com)</w:t>
      </w:r>
      <w:r w:rsidRPr="00E5106B">
        <w:rPr>
          <w:rFonts w:cs="Calibri"/>
        </w:rPr>
        <w:t xml:space="preserve"> serves domestic and international clients in the energy</w:t>
      </w:r>
      <w:r>
        <w:rPr>
          <w:rFonts w:cs="Calibri"/>
        </w:rPr>
        <w:t xml:space="preserve">, manufacturing &amp; bioprocessing; </w:t>
      </w:r>
      <w:r w:rsidRPr="00E5106B">
        <w:rPr>
          <w:rFonts w:cs="Calibri"/>
        </w:rPr>
        <w:t>national security</w:t>
      </w:r>
      <w:r>
        <w:rPr>
          <w:rFonts w:cs="Calibri"/>
        </w:rPr>
        <w:t>;</w:t>
      </w:r>
      <w:r w:rsidR="000647DD">
        <w:rPr>
          <w:rFonts w:cs="Calibri"/>
        </w:rPr>
        <w:t xml:space="preserve"> aerospace; nuclear;</w:t>
      </w:r>
      <w:r w:rsidRPr="00E5106B">
        <w:rPr>
          <w:rFonts w:cs="Calibri"/>
        </w:rPr>
        <w:t xml:space="preserve"> life sciences</w:t>
      </w:r>
      <w:r>
        <w:rPr>
          <w:rFonts w:cs="Calibri"/>
        </w:rPr>
        <w:t>;</w:t>
      </w:r>
      <w:r w:rsidRPr="00E5106B">
        <w:rPr>
          <w:rFonts w:cs="Calibri"/>
        </w:rPr>
        <w:t xml:space="preserve"> and </w:t>
      </w:r>
      <w:r>
        <w:rPr>
          <w:rFonts w:cs="Calibri"/>
        </w:rPr>
        <w:t xml:space="preserve">sustainable </w:t>
      </w:r>
      <w:r w:rsidRPr="00E5106B">
        <w:rPr>
          <w:rFonts w:cs="Calibri"/>
        </w:rPr>
        <w:t xml:space="preserve">infrastructure </w:t>
      </w:r>
      <w:r>
        <w:rPr>
          <w:rFonts w:cs="Calibri"/>
        </w:rPr>
        <w:t>markets.</w:t>
      </w:r>
      <w:r w:rsidRPr="00E5106B">
        <w:rPr>
          <w:rFonts w:cs="Calibri"/>
        </w:rPr>
        <w:t xml:space="preserve"> The employee-owned company </w:t>
      </w:r>
      <w:r>
        <w:rPr>
          <w:rFonts w:cs="Calibri"/>
        </w:rPr>
        <w:t xml:space="preserve">has worked across all seven continents and </w:t>
      </w:r>
      <w:r w:rsidRPr="00E5106B">
        <w:rPr>
          <w:rFonts w:cs="Calibri"/>
        </w:rPr>
        <w:t>maintains</w:t>
      </w:r>
      <w:r>
        <w:rPr>
          <w:rFonts w:cs="Calibri"/>
        </w:rPr>
        <w:t xml:space="preserve"> </w:t>
      </w:r>
      <w:r w:rsidRPr="00E5106B">
        <w:rPr>
          <w:rFonts w:cs="Calibri"/>
        </w:rPr>
        <w:t>offices in the US, Canada, Mexico, and United Kingdom.</w:t>
      </w:r>
    </w:p>
    <w:p w14:paraId="1FBFE56B" w14:textId="77777777" w:rsidR="00FB3CB0" w:rsidRDefault="00FB3CB0" w:rsidP="00FB3CB0">
      <w:pPr>
        <w:spacing w:line="320" w:lineRule="exact"/>
      </w:pPr>
    </w:p>
    <w:p w14:paraId="4AC0CBBB" w14:textId="1FD101F4" w:rsidR="000445D3" w:rsidRDefault="00FB3CB0" w:rsidP="00FB3CB0">
      <w:pPr>
        <w:spacing w:line="320" w:lineRule="atLeast"/>
        <w:jc w:val="center"/>
      </w:pPr>
      <w:r>
        <w:t xml:space="preserve">For more information about Merrick &amp; Company, visit </w:t>
      </w:r>
      <w:hyperlink r:id="rId7" w:history="1">
        <w:r w:rsidRPr="00A57F62">
          <w:rPr>
            <w:rStyle w:val="Hyperlink"/>
          </w:rPr>
          <w:t>www.merrick.com/News</w:t>
        </w:r>
      </w:hyperlink>
      <w:r>
        <w:t>.</w:t>
      </w:r>
    </w:p>
    <w:p w14:paraId="7D23224F" w14:textId="09EFACB2" w:rsidR="00224344" w:rsidRPr="008E32E9" w:rsidRDefault="00E95683" w:rsidP="000445D3">
      <w:pPr>
        <w:spacing w:line="320" w:lineRule="atLeast"/>
        <w:jc w:val="center"/>
        <w:rPr>
          <w:b/>
          <w:color w:val="C00000"/>
          <w:sz w:val="18"/>
        </w:rPr>
      </w:pPr>
      <w:r>
        <w:rPr>
          <w:color w:val="000000"/>
        </w:rPr>
        <w:t># # #</w:t>
      </w:r>
    </w:p>
    <w:sectPr w:rsidR="00224344" w:rsidRPr="008E32E9" w:rsidSect="00E15882">
      <w:headerReference w:type="default" r:id="rId8"/>
      <w:footerReference w:type="default" r:id="rId9"/>
      <w:headerReference w:type="first" r:id="rId10"/>
      <w:footerReference w:type="first" r:id="rId11"/>
      <w:pgSz w:w="12240" w:h="15840"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E59B3" w14:textId="77777777" w:rsidR="000C1510" w:rsidRDefault="000C1510" w:rsidP="00B23D64">
      <w:r>
        <w:separator/>
      </w:r>
    </w:p>
  </w:endnote>
  <w:endnote w:type="continuationSeparator" w:id="0">
    <w:p w14:paraId="71207FD9" w14:textId="77777777" w:rsidR="000C1510" w:rsidRDefault="000C1510" w:rsidP="00B2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doni MT Black">
    <w:panose1 w:val="02070A030806060202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6F51" w14:textId="77777777" w:rsidR="00F70930" w:rsidRDefault="00F70930" w:rsidP="00F70930">
    <w:pPr>
      <w:pStyle w:val="Footer"/>
      <w:jc w:val="right"/>
      <w:rPr>
        <w:rFonts w:ascii="Verdana" w:hAnsi="Verdana"/>
        <w:sz w:val="14"/>
      </w:rPr>
    </w:pPr>
    <w:r>
      <w:rPr>
        <w:rFonts w:ascii="Verdana" w:hAnsi="Verdana"/>
        <w:sz w:val="14"/>
      </w:rPr>
      <w:t>Alabama, Alaska, Canada, Colorado, Florida, Georgia, Maryland, Mexico, North Carolina,</w:t>
    </w:r>
  </w:p>
  <w:p w14:paraId="7F25250B" w14:textId="1FFE463A" w:rsidR="00EA37F3" w:rsidRPr="00F70930" w:rsidRDefault="00F70930" w:rsidP="00F70930">
    <w:pPr>
      <w:pStyle w:val="Footer"/>
      <w:jc w:val="right"/>
    </w:pPr>
    <w:r>
      <w:rPr>
        <w:rFonts w:ascii="Verdana" w:hAnsi="Verdana"/>
        <w:sz w:val="14"/>
      </w:rPr>
      <w:t>New Mexico, Oklahoma, South Carolina, Tennessee, Texas, United Kingdom, Virginia</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6ED59" w14:textId="7AEA1A32" w:rsidR="000F3355" w:rsidRDefault="008D3EA1" w:rsidP="00CA72F4">
    <w:pPr>
      <w:pStyle w:val="Footer"/>
      <w:jc w:val="right"/>
      <w:rPr>
        <w:rFonts w:ascii="Verdana" w:hAnsi="Verdana"/>
        <w:sz w:val="14"/>
      </w:rPr>
    </w:pPr>
    <w:r>
      <w:rPr>
        <w:rFonts w:ascii="Verdana" w:hAnsi="Verdana"/>
        <w:sz w:val="14"/>
      </w:rPr>
      <w:t>Alabama,</w:t>
    </w:r>
    <w:r w:rsidR="00C05613">
      <w:rPr>
        <w:rFonts w:ascii="Verdana" w:hAnsi="Verdana"/>
        <w:sz w:val="14"/>
      </w:rPr>
      <w:t xml:space="preserve"> </w:t>
    </w:r>
    <w:r w:rsidR="005258F7">
      <w:rPr>
        <w:rFonts w:ascii="Verdana" w:hAnsi="Verdana"/>
        <w:sz w:val="14"/>
      </w:rPr>
      <w:t xml:space="preserve">Alaska, </w:t>
    </w:r>
    <w:r w:rsidR="00C05613">
      <w:rPr>
        <w:rFonts w:ascii="Verdana" w:hAnsi="Verdana"/>
        <w:sz w:val="14"/>
      </w:rPr>
      <w:t>Canada, Colorado,</w:t>
    </w:r>
    <w:r w:rsidR="005258F7">
      <w:rPr>
        <w:rFonts w:ascii="Verdana" w:hAnsi="Verdana"/>
        <w:sz w:val="14"/>
      </w:rPr>
      <w:t xml:space="preserve"> Florida,</w:t>
    </w:r>
    <w:r w:rsidR="00C05613">
      <w:rPr>
        <w:rFonts w:ascii="Verdana" w:hAnsi="Verdana"/>
        <w:sz w:val="14"/>
      </w:rPr>
      <w:t xml:space="preserve"> Georgia, </w:t>
    </w:r>
    <w:r w:rsidR="00F70930">
      <w:rPr>
        <w:rFonts w:ascii="Verdana" w:hAnsi="Verdana"/>
        <w:sz w:val="14"/>
      </w:rPr>
      <w:t xml:space="preserve">Maryland, </w:t>
    </w:r>
    <w:r w:rsidR="00C05613">
      <w:rPr>
        <w:rFonts w:ascii="Verdana" w:hAnsi="Verdana"/>
        <w:sz w:val="14"/>
      </w:rPr>
      <w:t xml:space="preserve">Mexico, </w:t>
    </w:r>
    <w:r w:rsidR="00F70930">
      <w:rPr>
        <w:rFonts w:ascii="Verdana" w:hAnsi="Verdana"/>
        <w:sz w:val="14"/>
      </w:rPr>
      <w:t>North Carolina,</w:t>
    </w:r>
  </w:p>
  <w:p w14:paraId="698C998E" w14:textId="01FBEA60" w:rsidR="00C05613" w:rsidRDefault="00F70930" w:rsidP="00CA72F4">
    <w:pPr>
      <w:pStyle w:val="Footer"/>
      <w:jc w:val="right"/>
    </w:pPr>
    <w:r>
      <w:rPr>
        <w:rFonts w:ascii="Verdana" w:hAnsi="Verdana"/>
        <w:sz w:val="14"/>
      </w:rPr>
      <w:t xml:space="preserve">New Mexico, </w:t>
    </w:r>
    <w:r w:rsidR="000F3355">
      <w:rPr>
        <w:rFonts w:ascii="Verdana" w:hAnsi="Verdana"/>
        <w:sz w:val="14"/>
      </w:rPr>
      <w:t xml:space="preserve">Oklahoma, </w:t>
    </w:r>
    <w:r w:rsidR="005258F7">
      <w:rPr>
        <w:rFonts w:ascii="Verdana" w:hAnsi="Verdana"/>
        <w:sz w:val="14"/>
      </w:rPr>
      <w:t xml:space="preserve">South Carolina, </w:t>
    </w:r>
    <w:r w:rsidR="00C05613">
      <w:rPr>
        <w:rFonts w:ascii="Verdana" w:hAnsi="Verdana"/>
        <w:sz w:val="14"/>
      </w:rPr>
      <w:t xml:space="preserve">Tennessee, Texas, United Kingdom, </w:t>
    </w:r>
    <w:r>
      <w:rPr>
        <w:rFonts w:ascii="Verdana" w:hAnsi="Verdana"/>
        <w:sz w:val="14"/>
      </w:rPr>
      <w:t>Virginia</w:t>
    </w:r>
    <w:r w:rsidR="00C0561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E61F3" w14:textId="77777777" w:rsidR="000C1510" w:rsidRDefault="000C1510" w:rsidP="00B23D64">
      <w:r>
        <w:separator/>
      </w:r>
    </w:p>
  </w:footnote>
  <w:footnote w:type="continuationSeparator" w:id="0">
    <w:p w14:paraId="112EE824" w14:textId="77777777" w:rsidR="000C1510" w:rsidRDefault="000C1510" w:rsidP="00B23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8089"/>
      <w:docPartObj>
        <w:docPartGallery w:val="Page Numbers (Top of Page)"/>
        <w:docPartUnique/>
      </w:docPartObj>
    </w:sdtPr>
    <w:sdtEndPr/>
    <w:sdtContent>
      <w:p w14:paraId="6B2A4131" w14:textId="77777777" w:rsidR="00C05613" w:rsidRDefault="00C05613">
        <w:pPr>
          <w:pStyle w:val="Header"/>
          <w:jc w:val="right"/>
        </w:pPr>
        <w:r>
          <w:fldChar w:fldCharType="begin"/>
        </w:r>
        <w:r>
          <w:instrText xml:space="preserve"> PAGE   \* MERGEFORMAT </w:instrText>
        </w:r>
        <w:r>
          <w:fldChar w:fldCharType="separate"/>
        </w:r>
        <w:r w:rsidR="003055EB">
          <w:rPr>
            <w:noProof/>
          </w:rPr>
          <w:t>2</w:t>
        </w:r>
        <w:r>
          <w:rPr>
            <w:noProof/>
          </w:rPr>
          <w:fldChar w:fldCharType="end"/>
        </w:r>
      </w:p>
    </w:sdtContent>
  </w:sdt>
  <w:p w14:paraId="4F13EDA9" w14:textId="77777777" w:rsidR="00C05613" w:rsidRPr="00F47137" w:rsidRDefault="00C05613">
    <w:pPr>
      <w:pStyle w:val="Header"/>
      <w:rPr>
        <w:b/>
        <w:sz w:val="24"/>
        <w:szCs w:val="24"/>
      </w:rPr>
    </w:pPr>
    <w:r w:rsidRPr="00F47137">
      <w:rPr>
        <w:b/>
        <w:sz w:val="24"/>
        <w:szCs w:val="24"/>
      </w:rPr>
      <w:t>Merrick &amp; Company</w:t>
    </w:r>
    <w:r>
      <w:rPr>
        <w:b/>
        <w:sz w:val="24"/>
        <w:szCs w:val="24"/>
      </w:rPr>
      <w:t xml:space="preserve"> </w:t>
    </w:r>
    <w:r w:rsidRPr="00F47137">
      <w:rPr>
        <w:i/>
        <w:sz w:val="24"/>
        <w:szCs w:val="24"/>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FE3F" w14:textId="5A8D9082" w:rsidR="00C05613" w:rsidRDefault="005258F7">
    <w:pPr>
      <w:pStyle w:val="Header"/>
    </w:pPr>
    <w:r>
      <w:rPr>
        <w:noProof/>
      </w:rPr>
      <mc:AlternateContent>
        <mc:Choice Requires="wps">
          <w:drawing>
            <wp:anchor distT="0" distB="0" distL="114300" distR="114300" simplePos="0" relativeHeight="251663360" behindDoc="0" locked="0" layoutInCell="1" allowOverlap="1" wp14:anchorId="6635D7F8" wp14:editId="0000F58D">
              <wp:simplePos x="0" y="0"/>
              <wp:positionH relativeFrom="margin">
                <wp:posOffset>5229225</wp:posOffset>
              </wp:positionH>
              <wp:positionV relativeFrom="paragraph">
                <wp:posOffset>-57150</wp:posOffset>
              </wp:positionV>
              <wp:extent cx="1857375" cy="483235"/>
              <wp:effectExtent l="0" t="0" r="9525" b="381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83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3FEFD" w14:textId="77777777" w:rsidR="00C05613" w:rsidRDefault="00C05613" w:rsidP="008F5F89">
                          <w:r w:rsidRPr="00236B9A">
                            <w:rPr>
                              <w:noProof/>
                            </w:rPr>
                            <w:drawing>
                              <wp:inline distT="0" distB="0" distL="0" distR="0" wp14:anchorId="53B5A6AA" wp14:editId="4EF77614">
                                <wp:extent cx="1612855" cy="396031"/>
                                <wp:effectExtent l="0" t="0" r="6985" b="4445"/>
                                <wp:docPr id="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ick &amp; Company Logo.jpg"/>
                                        <pic:cNvPicPr/>
                                      </pic:nvPicPr>
                                      <pic:blipFill>
                                        <a:blip r:embed="rId1">
                                          <a:extLst>
                                            <a:ext uri="{28A0092B-C50C-407E-A947-70E740481C1C}">
                                              <a14:useLocalDpi xmlns:a14="http://schemas.microsoft.com/office/drawing/2010/main" val="0"/>
                                            </a:ext>
                                          </a:extLst>
                                        </a:blip>
                                        <a:stretch>
                                          <a:fillRect/>
                                        </a:stretch>
                                      </pic:blipFill>
                                      <pic:spPr>
                                        <a:xfrm>
                                          <a:off x="0" y="0"/>
                                          <a:ext cx="1612855" cy="396031"/>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35D7F8" id="_x0000_t202" coordsize="21600,21600" o:spt="202" path="m,l,21600r21600,l21600,xe">
              <v:stroke joinstyle="miter"/>
              <v:path gradientshapeok="t" o:connecttype="rect"/>
            </v:shapetype>
            <v:shape id="Text Box 13" o:spid="_x0000_s1026" type="#_x0000_t202" style="position:absolute;margin-left:411.75pt;margin-top:-4.5pt;width:146.25pt;height:38.05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" stroked="f">
              <v:textbox style="mso-fit-shape-to-text:t">
                <w:txbxContent>
                  <w:p w14:paraId="7703FEFD" w14:textId="77777777" w:rsidR="00C05613" w:rsidRDefault="00C05613" w:rsidP="008F5F89">
                    <w:r w:rsidRPr="00236B9A">
                      <w:rPr>
                        <w:noProof/>
                      </w:rPr>
                      <w:drawing>
                        <wp:inline distT="0" distB="0" distL="0" distR="0" wp14:anchorId="53B5A6AA" wp14:editId="4EF77614">
                          <wp:extent cx="1612855" cy="396031"/>
                          <wp:effectExtent l="0" t="0" r="6985" b="4445"/>
                          <wp:docPr id="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ick &amp; Company Logo.jpg"/>
                                  <pic:cNvPicPr/>
                                </pic:nvPicPr>
                                <pic:blipFill>
                                  <a:blip r:embed="rId2">
                                    <a:extLst>
                                      <a:ext uri="{28A0092B-C50C-407E-A947-70E740481C1C}">
                                        <a14:useLocalDpi xmlns:a14="http://schemas.microsoft.com/office/drawing/2010/main" val="0"/>
                                      </a:ext>
                                    </a:extLst>
                                  </a:blip>
                                  <a:stretch>
                                    <a:fillRect/>
                                  </a:stretch>
                                </pic:blipFill>
                                <pic:spPr>
                                  <a:xfrm>
                                    <a:off x="0" y="0"/>
                                    <a:ext cx="1612855" cy="396031"/>
                                  </a:xfrm>
                                  <a:prstGeom prst="rect">
                                    <a:avLst/>
                                  </a:prstGeom>
                                </pic:spPr>
                              </pic:pic>
                            </a:graphicData>
                          </a:graphic>
                        </wp:inline>
                      </w:drawing>
                    </w:r>
                  </w:p>
                </w:txbxContent>
              </v:textbox>
              <w10:wrap anchorx="margin"/>
            </v:shape>
          </w:pict>
        </mc:Fallback>
      </mc:AlternateContent>
    </w:r>
    <w:r w:rsidR="00C05613">
      <w:rPr>
        <w:noProof/>
      </w:rPr>
      <mc:AlternateContent>
        <mc:Choice Requires="wps">
          <w:drawing>
            <wp:anchor distT="0" distB="0" distL="114300" distR="114300" simplePos="0" relativeHeight="251660288" behindDoc="0" locked="0" layoutInCell="1" allowOverlap="1" wp14:anchorId="67C3232D" wp14:editId="442966CA">
              <wp:simplePos x="0" y="0"/>
              <wp:positionH relativeFrom="column">
                <wp:posOffset>-66675</wp:posOffset>
              </wp:positionH>
              <wp:positionV relativeFrom="paragraph">
                <wp:posOffset>1416685</wp:posOffset>
              </wp:positionV>
              <wp:extent cx="2742565" cy="277495"/>
              <wp:effectExtent l="0" t="0" r="0" b="825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318DF" w14:textId="77777777" w:rsidR="00C05613" w:rsidRPr="001769C6" w:rsidRDefault="00C05613" w:rsidP="00D67278">
                          <w:pPr>
                            <w:rPr>
                              <w:b/>
                              <w:w w:val="122"/>
                              <w:sz w:val="24"/>
                            </w:rPr>
                          </w:pPr>
                          <w:r w:rsidRPr="001769C6">
                            <w:rPr>
                              <w:b/>
                              <w:w w:val="122"/>
                              <w:sz w:val="24"/>
                            </w:rPr>
                            <w:t>FOR IMMEDIATE RELEASE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7C3232D" id="Text Box 9" o:spid="_x0000_s1027" type="#_x0000_t202" style="position:absolute;margin-left:-5.25pt;margin-top:111.55pt;width:215.95pt;height:21.8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" stroked="f">
              <v:textbox style="mso-fit-shape-to-text:t">
                <w:txbxContent>
                  <w:p w14:paraId="17D318DF" w14:textId="77777777" w:rsidR="00C05613" w:rsidRPr="001769C6" w:rsidRDefault="00C05613" w:rsidP="00D67278">
                    <w:pPr>
                      <w:rPr>
                        <w:b/>
                        <w:w w:val="122"/>
                        <w:sz w:val="24"/>
                      </w:rPr>
                    </w:pPr>
                    <w:r w:rsidRPr="001769C6">
                      <w:rPr>
                        <w:b/>
                        <w:w w:val="122"/>
                        <w:sz w:val="24"/>
                      </w:rPr>
                      <w:t>FOR IMMEDIATE RELEASE</w:t>
                    </w:r>
                  </w:p>
                </w:txbxContent>
              </v:textbox>
            </v:shape>
          </w:pict>
        </mc:Fallback>
      </mc:AlternateContent>
    </w:r>
    <w:r w:rsidR="00C05613">
      <w:rPr>
        <w:noProof/>
      </w:rPr>
      <mc:AlternateContent>
        <mc:Choice Requires="wps">
          <w:drawing>
            <wp:anchor distT="4294967295" distB="4294967295" distL="114300" distR="114300" simplePos="0" relativeHeight="251662336" behindDoc="0" locked="0" layoutInCell="1" allowOverlap="1" wp14:anchorId="03592D60" wp14:editId="0F2E7520">
              <wp:simplePos x="0" y="0"/>
              <wp:positionH relativeFrom="column">
                <wp:posOffset>28575</wp:posOffset>
              </wp:positionH>
              <wp:positionV relativeFrom="paragraph">
                <wp:posOffset>1360805</wp:posOffset>
              </wp:positionV>
              <wp:extent cx="6867525" cy="0"/>
              <wp:effectExtent l="0" t="0" r="952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straightConnector1">
                        <a:avLst/>
                      </a:prstGeom>
                      <a:noFill/>
                      <a:ln w="25400">
                        <a:solidFill>
                          <a:srgbClr val="041B6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6E9C831D" id="_x0000_t32" coordsize="21600,21600" o:spt="32" o:oned="t" path="m,l21600,21600e" filled="f">
              <v:path arrowok="t" fillok="f" o:connecttype="none"/>
              <o:lock v:ext="edit" shapetype="t"/>
            </v:shapetype>
            <v:shape id="AutoShape 11" o:spid="_x0000_s1026" type="#_x0000_t32" style="position:absolute;margin-left:2.25pt;margin-top:107.15pt;width:540.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" strokecolor="#041b64" strokeweight="2pt">
              <v:shadow opacity=".5" offset="6pt,6pt"/>
            </v:shape>
          </w:pict>
        </mc:Fallback>
      </mc:AlternateContent>
    </w:r>
    <w:r w:rsidR="00C05613">
      <w:rPr>
        <w:noProof/>
      </w:rPr>
      <mc:AlternateContent>
        <mc:Choice Requires="wps">
          <w:drawing>
            <wp:anchor distT="0" distB="0" distL="114300" distR="114300" simplePos="0" relativeHeight="251659264" behindDoc="0" locked="0" layoutInCell="1" allowOverlap="1" wp14:anchorId="044FF76A" wp14:editId="7E1F7B05">
              <wp:simplePos x="0" y="0"/>
              <wp:positionH relativeFrom="column">
                <wp:posOffset>-95250</wp:posOffset>
              </wp:positionH>
              <wp:positionV relativeFrom="paragraph">
                <wp:posOffset>-131445</wp:posOffset>
              </wp:positionV>
              <wp:extent cx="3581400" cy="51435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58419" w14:textId="77777777" w:rsidR="00C05613" w:rsidRPr="00822283" w:rsidRDefault="00C05613" w:rsidP="00D67278">
                          <w:pPr>
                            <w:jc w:val="right"/>
                            <w:rPr>
                              <w:rFonts w:ascii="Bodoni MT Black" w:hAnsi="Bodoni MT Black" w:cs="Lucida Sans Unicode"/>
                              <w:b/>
                              <w:color w:val="041B64"/>
                              <w:sz w:val="60"/>
                              <w:szCs w:val="60"/>
                            </w:rPr>
                          </w:pPr>
                          <w:r w:rsidRPr="00822283">
                            <w:rPr>
                              <w:rFonts w:ascii="Bodoni MT Black" w:hAnsi="Bodoni MT Black" w:cs="Lucida Sans Unicode"/>
                              <w:b/>
                              <w:color w:val="041B64"/>
                              <w:sz w:val="60"/>
                              <w:szCs w:val="60"/>
                            </w:rPr>
                            <w:t>NEWS RELEASE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FF76A" id="Text Box 8" o:spid="_x0000_s1028" type="#_x0000_t202" style="position:absolute;margin-left:-7.5pt;margin-top:-10.35pt;width:282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" stroked="f">
              <v:textbox>
                <w:txbxContent>
                  <w:p w14:paraId="49658419" w14:textId="77777777" w:rsidR="00C05613" w:rsidRPr="00822283" w:rsidRDefault="00C05613" w:rsidP="00D67278">
                    <w:pPr>
                      <w:jc w:val="right"/>
                      <w:rPr>
                        <w:rFonts w:ascii="Bodoni MT Black" w:hAnsi="Bodoni MT Black" w:cs="Lucida Sans Unicode"/>
                        <w:b/>
                        <w:color w:val="041B64"/>
                        <w:sz w:val="60"/>
                        <w:szCs w:val="60"/>
                      </w:rPr>
                    </w:pPr>
                    <w:r w:rsidRPr="00822283">
                      <w:rPr>
                        <w:rFonts w:ascii="Bodoni MT Black" w:hAnsi="Bodoni MT Black" w:cs="Lucida Sans Unicode"/>
                        <w:b/>
                        <w:color w:val="041B64"/>
                        <w:sz w:val="60"/>
                        <w:szCs w:val="60"/>
                      </w:rPr>
                      <w:t>NEWS RELEASE</w:t>
                    </w:r>
                  </w:p>
                </w:txbxContent>
              </v:textbox>
            </v:shape>
          </w:pict>
        </mc:Fallback>
      </mc:AlternateContent>
    </w:r>
    <w:r w:rsidR="00C05613">
      <w:rPr>
        <w:noProof/>
      </w:rPr>
      <mc:AlternateContent>
        <mc:Choice Requires="wps">
          <w:drawing>
            <wp:anchor distT="0" distB="0" distL="114300" distR="114300" simplePos="0" relativeHeight="251665408" behindDoc="0" locked="0" layoutInCell="1" allowOverlap="1" wp14:anchorId="550D431F" wp14:editId="78D4D3ED">
              <wp:simplePos x="0" y="0"/>
              <wp:positionH relativeFrom="column">
                <wp:posOffset>4763135</wp:posOffset>
              </wp:positionH>
              <wp:positionV relativeFrom="paragraph">
                <wp:posOffset>411480</wp:posOffset>
              </wp:positionV>
              <wp:extent cx="2218690" cy="789305"/>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789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76FBF" w14:textId="77777777" w:rsidR="00C05613" w:rsidRDefault="00C05613" w:rsidP="00CD4ED9">
                          <w:pPr>
                            <w:jc w:val="right"/>
                            <w:rPr>
                              <w:sz w:val="18"/>
                            </w:rPr>
                          </w:pPr>
                          <w:r>
                            <w:rPr>
                              <w:sz w:val="18"/>
                            </w:rPr>
                            <w:t>Engineering</w:t>
                          </w:r>
                        </w:p>
                        <w:p w14:paraId="4E26F2BD" w14:textId="77777777" w:rsidR="00C05613" w:rsidRDefault="00C05613" w:rsidP="00CD4ED9">
                          <w:pPr>
                            <w:jc w:val="right"/>
                            <w:rPr>
                              <w:sz w:val="18"/>
                            </w:rPr>
                          </w:pPr>
                          <w:r>
                            <w:rPr>
                              <w:sz w:val="18"/>
                            </w:rPr>
                            <w:t>Architecture</w:t>
                          </w:r>
                        </w:p>
                        <w:p w14:paraId="473B1C58" w14:textId="77777777" w:rsidR="00C05613" w:rsidRDefault="00C05613" w:rsidP="00CD4ED9">
                          <w:pPr>
                            <w:jc w:val="right"/>
                            <w:rPr>
                              <w:sz w:val="18"/>
                            </w:rPr>
                          </w:pPr>
                          <w:r>
                            <w:rPr>
                              <w:sz w:val="18"/>
                            </w:rPr>
                            <w:t>Design-Build</w:t>
                          </w:r>
                        </w:p>
                        <w:p w14:paraId="41BB3416" w14:textId="77777777" w:rsidR="00C05613" w:rsidRDefault="00C05613" w:rsidP="00CD4ED9">
                          <w:pPr>
                            <w:jc w:val="right"/>
                            <w:rPr>
                              <w:sz w:val="18"/>
                            </w:rPr>
                          </w:pPr>
                          <w:r>
                            <w:rPr>
                              <w:sz w:val="18"/>
                            </w:rPr>
                            <w:t>Planning</w:t>
                          </w:r>
                        </w:p>
                        <w:p w14:paraId="45C9FAD8" w14:textId="77777777" w:rsidR="00C05613" w:rsidRDefault="00C05613" w:rsidP="00CD4ED9">
                          <w:pPr>
                            <w:jc w:val="right"/>
                            <w:rPr>
                              <w:sz w:val="18"/>
                            </w:rPr>
                          </w:pPr>
                          <w:r>
                            <w:rPr>
                              <w:sz w:val="18"/>
                            </w:rPr>
                            <w:t>Surveying</w:t>
                          </w:r>
                        </w:p>
                        <w:p w14:paraId="70A91BEA" w14:textId="187D4151" w:rsidR="00C05613" w:rsidRPr="000F22EC" w:rsidRDefault="00C05613" w:rsidP="00CD4ED9">
                          <w:pPr>
                            <w:jc w:val="right"/>
                            <w:rPr>
                              <w:sz w:val="18"/>
                            </w:rPr>
                          </w:pPr>
                          <w:r>
                            <w:rPr>
                              <w:sz w:val="18"/>
                            </w:rPr>
                            <w:t>Geo</w:t>
                          </w:r>
                          <w:r w:rsidR="009407C0">
                            <w:rPr>
                              <w:sz w:val="18"/>
                            </w:rPr>
                            <w:t>s</w:t>
                          </w:r>
                          <w:r>
                            <w:rPr>
                              <w:sz w:val="18"/>
                            </w:rPr>
                            <w:t>patial Solutions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0D431F" id="Text Box 15" o:spid="_x0000_s1029" type="#_x0000_t202" style="position:absolute;margin-left:375.05pt;margin-top:32.4pt;width:174.7pt;height:62.1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" stroked="f">
              <v:textbox style="mso-fit-shape-to-text:t">
                <w:txbxContent>
                  <w:p w14:paraId="70176FBF" w14:textId="77777777" w:rsidR="00C05613" w:rsidRDefault="00C05613" w:rsidP="00CD4ED9">
                    <w:pPr>
                      <w:jc w:val="right"/>
                      <w:rPr>
                        <w:sz w:val="18"/>
                      </w:rPr>
                    </w:pPr>
                    <w:r>
                      <w:rPr>
                        <w:sz w:val="18"/>
                      </w:rPr>
                      <w:t>Engineering</w:t>
                    </w:r>
                  </w:p>
                  <w:p w14:paraId="4E26F2BD" w14:textId="77777777" w:rsidR="00C05613" w:rsidRDefault="00C05613" w:rsidP="00CD4ED9">
                    <w:pPr>
                      <w:jc w:val="right"/>
                      <w:rPr>
                        <w:sz w:val="18"/>
                      </w:rPr>
                    </w:pPr>
                    <w:r>
                      <w:rPr>
                        <w:sz w:val="18"/>
                      </w:rPr>
                      <w:t>Architecture</w:t>
                    </w:r>
                  </w:p>
                  <w:p w14:paraId="473B1C58" w14:textId="77777777" w:rsidR="00C05613" w:rsidRDefault="00C05613" w:rsidP="00CD4ED9">
                    <w:pPr>
                      <w:jc w:val="right"/>
                      <w:rPr>
                        <w:sz w:val="18"/>
                      </w:rPr>
                    </w:pPr>
                    <w:r>
                      <w:rPr>
                        <w:sz w:val="18"/>
                      </w:rPr>
                      <w:t>Design-Build</w:t>
                    </w:r>
                  </w:p>
                  <w:p w14:paraId="41BB3416" w14:textId="77777777" w:rsidR="00C05613" w:rsidRDefault="00C05613" w:rsidP="00CD4ED9">
                    <w:pPr>
                      <w:jc w:val="right"/>
                      <w:rPr>
                        <w:sz w:val="18"/>
                      </w:rPr>
                    </w:pPr>
                    <w:r>
                      <w:rPr>
                        <w:sz w:val="18"/>
                      </w:rPr>
                      <w:t>Planning</w:t>
                    </w:r>
                  </w:p>
                  <w:p w14:paraId="45C9FAD8" w14:textId="77777777" w:rsidR="00C05613" w:rsidRDefault="00C05613" w:rsidP="00CD4ED9">
                    <w:pPr>
                      <w:jc w:val="right"/>
                      <w:rPr>
                        <w:sz w:val="18"/>
                      </w:rPr>
                    </w:pPr>
                    <w:r>
                      <w:rPr>
                        <w:sz w:val="18"/>
                      </w:rPr>
                      <w:t>Surveying</w:t>
                    </w:r>
                  </w:p>
                  <w:p w14:paraId="70A91BEA" w14:textId="187D4151" w:rsidR="00C05613" w:rsidRPr="000F22EC" w:rsidRDefault="00C05613" w:rsidP="00CD4ED9">
                    <w:pPr>
                      <w:jc w:val="right"/>
                      <w:rPr>
                        <w:sz w:val="18"/>
                      </w:rPr>
                    </w:pPr>
                    <w:r>
                      <w:rPr>
                        <w:sz w:val="18"/>
                      </w:rPr>
                      <w:t>Geo</w:t>
                    </w:r>
                    <w:r w:rsidR="009407C0">
                      <w:rPr>
                        <w:sz w:val="18"/>
                      </w:rPr>
                      <w:t>s</w:t>
                    </w:r>
                    <w:r>
                      <w:rPr>
                        <w:sz w:val="18"/>
                      </w:rPr>
                      <w:t>patial Solutions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style="mso-width-relative:margin;mso-height-relative:margin" fillcolor="white" strokecolor="#041b64">
      <v:fill color="white"/>
      <v:stroke color="#041b64" weight="1pt"/>
      <v:shadow on="t" opacity=".5"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D7"/>
    <w:rsid w:val="0000173C"/>
    <w:rsid w:val="000020C0"/>
    <w:rsid w:val="00004AD5"/>
    <w:rsid w:val="00007F37"/>
    <w:rsid w:val="00012872"/>
    <w:rsid w:val="00014583"/>
    <w:rsid w:val="000162E8"/>
    <w:rsid w:val="000171C0"/>
    <w:rsid w:val="00025D09"/>
    <w:rsid w:val="00033BFA"/>
    <w:rsid w:val="000445D3"/>
    <w:rsid w:val="000472C3"/>
    <w:rsid w:val="00047665"/>
    <w:rsid w:val="00057A0A"/>
    <w:rsid w:val="000647DD"/>
    <w:rsid w:val="00067266"/>
    <w:rsid w:val="000720A7"/>
    <w:rsid w:val="000739E3"/>
    <w:rsid w:val="0007678C"/>
    <w:rsid w:val="00083CCD"/>
    <w:rsid w:val="00086600"/>
    <w:rsid w:val="00087ABE"/>
    <w:rsid w:val="000916B3"/>
    <w:rsid w:val="000945F0"/>
    <w:rsid w:val="00094E65"/>
    <w:rsid w:val="00095817"/>
    <w:rsid w:val="00095BC9"/>
    <w:rsid w:val="000A2437"/>
    <w:rsid w:val="000A3534"/>
    <w:rsid w:val="000A7DEC"/>
    <w:rsid w:val="000B1583"/>
    <w:rsid w:val="000B79C1"/>
    <w:rsid w:val="000C1510"/>
    <w:rsid w:val="000C1656"/>
    <w:rsid w:val="000C6AED"/>
    <w:rsid w:val="000C7E16"/>
    <w:rsid w:val="000E2050"/>
    <w:rsid w:val="000E25AD"/>
    <w:rsid w:val="000E69AC"/>
    <w:rsid w:val="000F22EC"/>
    <w:rsid w:val="000F3355"/>
    <w:rsid w:val="001009FF"/>
    <w:rsid w:val="00101E70"/>
    <w:rsid w:val="0010412A"/>
    <w:rsid w:val="0010685E"/>
    <w:rsid w:val="00107F0C"/>
    <w:rsid w:val="00115854"/>
    <w:rsid w:val="0012325F"/>
    <w:rsid w:val="00123989"/>
    <w:rsid w:val="00124654"/>
    <w:rsid w:val="00133E67"/>
    <w:rsid w:val="001343CE"/>
    <w:rsid w:val="00134E98"/>
    <w:rsid w:val="00150FEB"/>
    <w:rsid w:val="00152977"/>
    <w:rsid w:val="001676E2"/>
    <w:rsid w:val="00167ED5"/>
    <w:rsid w:val="00170FEC"/>
    <w:rsid w:val="00173084"/>
    <w:rsid w:val="001769C6"/>
    <w:rsid w:val="0018169D"/>
    <w:rsid w:val="001A46DF"/>
    <w:rsid w:val="001B1F96"/>
    <w:rsid w:val="001B289B"/>
    <w:rsid w:val="001B6D15"/>
    <w:rsid w:val="001C1C50"/>
    <w:rsid w:val="001C412C"/>
    <w:rsid w:val="001C64D4"/>
    <w:rsid w:val="001C6845"/>
    <w:rsid w:val="001E0172"/>
    <w:rsid w:val="001E2B4C"/>
    <w:rsid w:val="001E5826"/>
    <w:rsid w:val="001F3739"/>
    <w:rsid w:val="001F4545"/>
    <w:rsid w:val="001F6E8C"/>
    <w:rsid w:val="001F7B3A"/>
    <w:rsid w:val="00202F8C"/>
    <w:rsid w:val="00211E0A"/>
    <w:rsid w:val="002150D5"/>
    <w:rsid w:val="002156C8"/>
    <w:rsid w:val="00216A4C"/>
    <w:rsid w:val="00224344"/>
    <w:rsid w:val="00225B8E"/>
    <w:rsid w:val="002326AC"/>
    <w:rsid w:val="00234D5E"/>
    <w:rsid w:val="00236B9A"/>
    <w:rsid w:val="00254DA3"/>
    <w:rsid w:val="002555BB"/>
    <w:rsid w:val="002611D2"/>
    <w:rsid w:val="00263265"/>
    <w:rsid w:val="00267A0C"/>
    <w:rsid w:val="002738F6"/>
    <w:rsid w:val="00281AB0"/>
    <w:rsid w:val="00282810"/>
    <w:rsid w:val="00283BD3"/>
    <w:rsid w:val="00283CA1"/>
    <w:rsid w:val="00292D2E"/>
    <w:rsid w:val="002A0B37"/>
    <w:rsid w:val="002A0C06"/>
    <w:rsid w:val="002A233C"/>
    <w:rsid w:val="002A3D41"/>
    <w:rsid w:val="002B3894"/>
    <w:rsid w:val="002C69CF"/>
    <w:rsid w:val="002C76B7"/>
    <w:rsid w:val="002D2EBB"/>
    <w:rsid w:val="002D36EE"/>
    <w:rsid w:val="002D3F96"/>
    <w:rsid w:val="002E3A2F"/>
    <w:rsid w:val="002E4431"/>
    <w:rsid w:val="002E6595"/>
    <w:rsid w:val="002E7AE3"/>
    <w:rsid w:val="002F0B48"/>
    <w:rsid w:val="002F1337"/>
    <w:rsid w:val="002F5807"/>
    <w:rsid w:val="002F7600"/>
    <w:rsid w:val="00300A53"/>
    <w:rsid w:val="003014EC"/>
    <w:rsid w:val="00301BC9"/>
    <w:rsid w:val="003055EB"/>
    <w:rsid w:val="00305ADA"/>
    <w:rsid w:val="003110B3"/>
    <w:rsid w:val="00322BBD"/>
    <w:rsid w:val="00324BF4"/>
    <w:rsid w:val="00326008"/>
    <w:rsid w:val="0033292D"/>
    <w:rsid w:val="00335F4B"/>
    <w:rsid w:val="00340860"/>
    <w:rsid w:val="00347F8F"/>
    <w:rsid w:val="00364B1A"/>
    <w:rsid w:val="00371731"/>
    <w:rsid w:val="00371F59"/>
    <w:rsid w:val="003752FE"/>
    <w:rsid w:val="00376130"/>
    <w:rsid w:val="003804BA"/>
    <w:rsid w:val="00380C31"/>
    <w:rsid w:val="00383290"/>
    <w:rsid w:val="00385301"/>
    <w:rsid w:val="00386657"/>
    <w:rsid w:val="003926DB"/>
    <w:rsid w:val="00393CB8"/>
    <w:rsid w:val="003A0054"/>
    <w:rsid w:val="003A1B0C"/>
    <w:rsid w:val="003A2B92"/>
    <w:rsid w:val="003A36D7"/>
    <w:rsid w:val="003A691D"/>
    <w:rsid w:val="003A6DC9"/>
    <w:rsid w:val="003A7206"/>
    <w:rsid w:val="003C5186"/>
    <w:rsid w:val="003C7A2A"/>
    <w:rsid w:val="003D2942"/>
    <w:rsid w:val="003D574C"/>
    <w:rsid w:val="003D61C7"/>
    <w:rsid w:val="003E3BF7"/>
    <w:rsid w:val="003E6135"/>
    <w:rsid w:val="003F14BA"/>
    <w:rsid w:val="003F17F4"/>
    <w:rsid w:val="003F4765"/>
    <w:rsid w:val="003F52AA"/>
    <w:rsid w:val="003F67B2"/>
    <w:rsid w:val="00400634"/>
    <w:rsid w:val="00402E86"/>
    <w:rsid w:val="0040772C"/>
    <w:rsid w:val="0041334A"/>
    <w:rsid w:val="00430292"/>
    <w:rsid w:val="004332FD"/>
    <w:rsid w:val="00434DD4"/>
    <w:rsid w:val="00435AE3"/>
    <w:rsid w:val="004370A5"/>
    <w:rsid w:val="004432F7"/>
    <w:rsid w:val="004510EA"/>
    <w:rsid w:val="00462ABB"/>
    <w:rsid w:val="004656F4"/>
    <w:rsid w:val="00472856"/>
    <w:rsid w:val="0047425B"/>
    <w:rsid w:val="00476F0F"/>
    <w:rsid w:val="00495555"/>
    <w:rsid w:val="004A595B"/>
    <w:rsid w:val="004B157D"/>
    <w:rsid w:val="004B5412"/>
    <w:rsid w:val="004B6FDE"/>
    <w:rsid w:val="004C1AA7"/>
    <w:rsid w:val="004C1BA1"/>
    <w:rsid w:val="004C3E0D"/>
    <w:rsid w:val="004C605F"/>
    <w:rsid w:val="004C684D"/>
    <w:rsid w:val="004C6C3B"/>
    <w:rsid w:val="004D1DF4"/>
    <w:rsid w:val="004D4042"/>
    <w:rsid w:val="004D631B"/>
    <w:rsid w:val="004D6F11"/>
    <w:rsid w:val="004E2649"/>
    <w:rsid w:val="004F0C06"/>
    <w:rsid w:val="004F19BA"/>
    <w:rsid w:val="00513B5E"/>
    <w:rsid w:val="0052325F"/>
    <w:rsid w:val="005258F7"/>
    <w:rsid w:val="00540184"/>
    <w:rsid w:val="005401A4"/>
    <w:rsid w:val="0054168B"/>
    <w:rsid w:val="005503DA"/>
    <w:rsid w:val="00550702"/>
    <w:rsid w:val="00550768"/>
    <w:rsid w:val="00552583"/>
    <w:rsid w:val="005565D9"/>
    <w:rsid w:val="0056086D"/>
    <w:rsid w:val="00563D01"/>
    <w:rsid w:val="00564429"/>
    <w:rsid w:val="005802CE"/>
    <w:rsid w:val="00580E7C"/>
    <w:rsid w:val="00581888"/>
    <w:rsid w:val="00582344"/>
    <w:rsid w:val="00585A9D"/>
    <w:rsid w:val="005952B8"/>
    <w:rsid w:val="005979B5"/>
    <w:rsid w:val="005A0B75"/>
    <w:rsid w:val="005A4A40"/>
    <w:rsid w:val="005A6354"/>
    <w:rsid w:val="005B1C93"/>
    <w:rsid w:val="005E25CA"/>
    <w:rsid w:val="005E4B4E"/>
    <w:rsid w:val="005F493B"/>
    <w:rsid w:val="005F6CBB"/>
    <w:rsid w:val="00605AFC"/>
    <w:rsid w:val="00620E00"/>
    <w:rsid w:val="00622093"/>
    <w:rsid w:val="006302EA"/>
    <w:rsid w:val="00630324"/>
    <w:rsid w:val="00642910"/>
    <w:rsid w:val="00643506"/>
    <w:rsid w:val="00663A5C"/>
    <w:rsid w:val="00663A89"/>
    <w:rsid w:val="00663A8D"/>
    <w:rsid w:val="0066463B"/>
    <w:rsid w:val="0067275F"/>
    <w:rsid w:val="00675D88"/>
    <w:rsid w:val="006850E5"/>
    <w:rsid w:val="00692601"/>
    <w:rsid w:val="00694BB2"/>
    <w:rsid w:val="00697771"/>
    <w:rsid w:val="006A0294"/>
    <w:rsid w:val="006B1849"/>
    <w:rsid w:val="006B3927"/>
    <w:rsid w:val="006B7596"/>
    <w:rsid w:val="006C1ECA"/>
    <w:rsid w:val="006C35E2"/>
    <w:rsid w:val="006C3E23"/>
    <w:rsid w:val="006C4A9F"/>
    <w:rsid w:val="006C69BE"/>
    <w:rsid w:val="006E322E"/>
    <w:rsid w:val="006E7E4E"/>
    <w:rsid w:val="006F12E3"/>
    <w:rsid w:val="007055B6"/>
    <w:rsid w:val="00705B32"/>
    <w:rsid w:val="0071263F"/>
    <w:rsid w:val="007137B0"/>
    <w:rsid w:val="00713A27"/>
    <w:rsid w:val="00722255"/>
    <w:rsid w:val="007237C6"/>
    <w:rsid w:val="0072533C"/>
    <w:rsid w:val="00731EE2"/>
    <w:rsid w:val="00734296"/>
    <w:rsid w:val="00753044"/>
    <w:rsid w:val="00754683"/>
    <w:rsid w:val="007567D3"/>
    <w:rsid w:val="00756BB6"/>
    <w:rsid w:val="00760490"/>
    <w:rsid w:val="00770D40"/>
    <w:rsid w:val="007726E8"/>
    <w:rsid w:val="007749E2"/>
    <w:rsid w:val="007905F3"/>
    <w:rsid w:val="0079298D"/>
    <w:rsid w:val="00795C57"/>
    <w:rsid w:val="00796210"/>
    <w:rsid w:val="007A34E5"/>
    <w:rsid w:val="007A5A32"/>
    <w:rsid w:val="007A5B96"/>
    <w:rsid w:val="007A5C8E"/>
    <w:rsid w:val="007B5A5D"/>
    <w:rsid w:val="007D4D74"/>
    <w:rsid w:val="007D5307"/>
    <w:rsid w:val="007E46F7"/>
    <w:rsid w:val="007E4939"/>
    <w:rsid w:val="007F56C9"/>
    <w:rsid w:val="007F6B69"/>
    <w:rsid w:val="00804C85"/>
    <w:rsid w:val="00805535"/>
    <w:rsid w:val="00807D6F"/>
    <w:rsid w:val="00810BAB"/>
    <w:rsid w:val="008138FD"/>
    <w:rsid w:val="00813FDE"/>
    <w:rsid w:val="00815050"/>
    <w:rsid w:val="00816F8E"/>
    <w:rsid w:val="00822283"/>
    <w:rsid w:val="00834B7D"/>
    <w:rsid w:val="00835079"/>
    <w:rsid w:val="00840F23"/>
    <w:rsid w:val="00842DBA"/>
    <w:rsid w:val="008430C5"/>
    <w:rsid w:val="008446DB"/>
    <w:rsid w:val="00847053"/>
    <w:rsid w:val="0085185F"/>
    <w:rsid w:val="0085407A"/>
    <w:rsid w:val="0086083D"/>
    <w:rsid w:val="00863630"/>
    <w:rsid w:val="0086404D"/>
    <w:rsid w:val="00872AB2"/>
    <w:rsid w:val="00883885"/>
    <w:rsid w:val="00887283"/>
    <w:rsid w:val="008A3FCD"/>
    <w:rsid w:val="008A48B5"/>
    <w:rsid w:val="008A51AC"/>
    <w:rsid w:val="008B240D"/>
    <w:rsid w:val="008B7F16"/>
    <w:rsid w:val="008C5C33"/>
    <w:rsid w:val="008D3EA1"/>
    <w:rsid w:val="008E32E9"/>
    <w:rsid w:val="008E3307"/>
    <w:rsid w:val="008E5452"/>
    <w:rsid w:val="008F2271"/>
    <w:rsid w:val="008F3208"/>
    <w:rsid w:val="008F5F89"/>
    <w:rsid w:val="008F7852"/>
    <w:rsid w:val="00911261"/>
    <w:rsid w:val="009114D6"/>
    <w:rsid w:val="0092619F"/>
    <w:rsid w:val="0093060E"/>
    <w:rsid w:val="0093102F"/>
    <w:rsid w:val="00933DD9"/>
    <w:rsid w:val="009407C0"/>
    <w:rsid w:val="00950C43"/>
    <w:rsid w:val="00954C4A"/>
    <w:rsid w:val="0095647A"/>
    <w:rsid w:val="00966DD7"/>
    <w:rsid w:val="0097194E"/>
    <w:rsid w:val="00972607"/>
    <w:rsid w:val="009758C9"/>
    <w:rsid w:val="00980F6D"/>
    <w:rsid w:val="0098251B"/>
    <w:rsid w:val="009A58B5"/>
    <w:rsid w:val="009A6C4B"/>
    <w:rsid w:val="009C6BE8"/>
    <w:rsid w:val="009D5B64"/>
    <w:rsid w:val="009F01E3"/>
    <w:rsid w:val="009F01E7"/>
    <w:rsid w:val="009F1750"/>
    <w:rsid w:val="009F37D6"/>
    <w:rsid w:val="009F6065"/>
    <w:rsid w:val="00A02551"/>
    <w:rsid w:val="00A03E5F"/>
    <w:rsid w:val="00A11EC7"/>
    <w:rsid w:val="00A15CB0"/>
    <w:rsid w:val="00A26D19"/>
    <w:rsid w:val="00A3100C"/>
    <w:rsid w:val="00A324DC"/>
    <w:rsid w:val="00A3279C"/>
    <w:rsid w:val="00A33B7D"/>
    <w:rsid w:val="00A3420D"/>
    <w:rsid w:val="00A3597C"/>
    <w:rsid w:val="00A3623F"/>
    <w:rsid w:val="00A40032"/>
    <w:rsid w:val="00A4153E"/>
    <w:rsid w:val="00A43501"/>
    <w:rsid w:val="00A46E4E"/>
    <w:rsid w:val="00A53D0A"/>
    <w:rsid w:val="00A54E20"/>
    <w:rsid w:val="00A55A54"/>
    <w:rsid w:val="00A61654"/>
    <w:rsid w:val="00A632F4"/>
    <w:rsid w:val="00A66D13"/>
    <w:rsid w:val="00A714C5"/>
    <w:rsid w:val="00A725F6"/>
    <w:rsid w:val="00A80B96"/>
    <w:rsid w:val="00A82891"/>
    <w:rsid w:val="00A86F21"/>
    <w:rsid w:val="00A90133"/>
    <w:rsid w:val="00A93E5F"/>
    <w:rsid w:val="00AA1A8E"/>
    <w:rsid w:val="00AA3F2F"/>
    <w:rsid w:val="00AA6E49"/>
    <w:rsid w:val="00AB0925"/>
    <w:rsid w:val="00AB2F76"/>
    <w:rsid w:val="00AB5588"/>
    <w:rsid w:val="00AD2F7E"/>
    <w:rsid w:val="00AF0E77"/>
    <w:rsid w:val="00AF1B41"/>
    <w:rsid w:val="00AF2283"/>
    <w:rsid w:val="00AF38BA"/>
    <w:rsid w:val="00AF4DE9"/>
    <w:rsid w:val="00AF5097"/>
    <w:rsid w:val="00B04DCB"/>
    <w:rsid w:val="00B0611C"/>
    <w:rsid w:val="00B0725A"/>
    <w:rsid w:val="00B10714"/>
    <w:rsid w:val="00B1545C"/>
    <w:rsid w:val="00B178D3"/>
    <w:rsid w:val="00B23D64"/>
    <w:rsid w:val="00B23DED"/>
    <w:rsid w:val="00B24772"/>
    <w:rsid w:val="00B30B2B"/>
    <w:rsid w:val="00B34102"/>
    <w:rsid w:val="00B46E30"/>
    <w:rsid w:val="00B5129A"/>
    <w:rsid w:val="00B54DA7"/>
    <w:rsid w:val="00B62B18"/>
    <w:rsid w:val="00B64446"/>
    <w:rsid w:val="00B72389"/>
    <w:rsid w:val="00B736E3"/>
    <w:rsid w:val="00B73969"/>
    <w:rsid w:val="00B91963"/>
    <w:rsid w:val="00B970F6"/>
    <w:rsid w:val="00B97CD9"/>
    <w:rsid w:val="00BC6E34"/>
    <w:rsid w:val="00BD633B"/>
    <w:rsid w:val="00BD7B7A"/>
    <w:rsid w:val="00BE0D94"/>
    <w:rsid w:val="00BE1FEB"/>
    <w:rsid w:val="00BE3243"/>
    <w:rsid w:val="00BF2B90"/>
    <w:rsid w:val="00BF30EC"/>
    <w:rsid w:val="00BF7D3C"/>
    <w:rsid w:val="00C0100F"/>
    <w:rsid w:val="00C05613"/>
    <w:rsid w:val="00C109B6"/>
    <w:rsid w:val="00C13D8E"/>
    <w:rsid w:val="00C241DB"/>
    <w:rsid w:val="00C24721"/>
    <w:rsid w:val="00C249DD"/>
    <w:rsid w:val="00C3266D"/>
    <w:rsid w:val="00C32C45"/>
    <w:rsid w:val="00C41806"/>
    <w:rsid w:val="00C47834"/>
    <w:rsid w:val="00C61F13"/>
    <w:rsid w:val="00C7090D"/>
    <w:rsid w:val="00C84CEB"/>
    <w:rsid w:val="00C852FF"/>
    <w:rsid w:val="00C86B4E"/>
    <w:rsid w:val="00C91C2B"/>
    <w:rsid w:val="00C93BA0"/>
    <w:rsid w:val="00CA5E88"/>
    <w:rsid w:val="00CA72F4"/>
    <w:rsid w:val="00CA79BC"/>
    <w:rsid w:val="00CB11BA"/>
    <w:rsid w:val="00CB2F8B"/>
    <w:rsid w:val="00CB5796"/>
    <w:rsid w:val="00CC4038"/>
    <w:rsid w:val="00CC4CBF"/>
    <w:rsid w:val="00CC5241"/>
    <w:rsid w:val="00CC6483"/>
    <w:rsid w:val="00CC7C18"/>
    <w:rsid w:val="00CD3C05"/>
    <w:rsid w:val="00CD4ED9"/>
    <w:rsid w:val="00CE352F"/>
    <w:rsid w:val="00CE569E"/>
    <w:rsid w:val="00CF2150"/>
    <w:rsid w:val="00CF3B34"/>
    <w:rsid w:val="00CF448D"/>
    <w:rsid w:val="00CF4627"/>
    <w:rsid w:val="00D05709"/>
    <w:rsid w:val="00D11316"/>
    <w:rsid w:val="00D116FF"/>
    <w:rsid w:val="00D11799"/>
    <w:rsid w:val="00D16213"/>
    <w:rsid w:val="00D21F03"/>
    <w:rsid w:val="00D2350E"/>
    <w:rsid w:val="00D23711"/>
    <w:rsid w:val="00D36A8F"/>
    <w:rsid w:val="00D46FF7"/>
    <w:rsid w:val="00D473CE"/>
    <w:rsid w:val="00D60CB9"/>
    <w:rsid w:val="00D63833"/>
    <w:rsid w:val="00D65E00"/>
    <w:rsid w:val="00D67278"/>
    <w:rsid w:val="00D70C12"/>
    <w:rsid w:val="00D74DBC"/>
    <w:rsid w:val="00D83392"/>
    <w:rsid w:val="00D85A8D"/>
    <w:rsid w:val="00D87DDC"/>
    <w:rsid w:val="00D92E07"/>
    <w:rsid w:val="00DB1AF3"/>
    <w:rsid w:val="00DB789A"/>
    <w:rsid w:val="00DC20D4"/>
    <w:rsid w:val="00DD2024"/>
    <w:rsid w:val="00DD2D42"/>
    <w:rsid w:val="00DD5D0D"/>
    <w:rsid w:val="00DE0E0C"/>
    <w:rsid w:val="00DE1757"/>
    <w:rsid w:val="00DE2059"/>
    <w:rsid w:val="00DF6177"/>
    <w:rsid w:val="00E00C42"/>
    <w:rsid w:val="00E01F95"/>
    <w:rsid w:val="00E024F0"/>
    <w:rsid w:val="00E03981"/>
    <w:rsid w:val="00E05A21"/>
    <w:rsid w:val="00E06E7A"/>
    <w:rsid w:val="00E15882"/>
    <w:rsid w:val="00E36114"/>
    <w:rsid w:val="00E415BB"/>
    <w:rsid w:val="00E45391"/>
    <w:rsid w:val="00E551C2"/>
    <w:rsid w:val="00E60F44"/>
    <w:rsid w:val="00E6225C"/>
    <w:rsid w:val="00E8355F"/>
    <w:rsid w:val="00E84397"/>
    <w:rsid w:val="00E8548C"/>
    <w:rsid w:val="00E8783C"/>
    <w:rsid w:val="00E90523"/>
    <w:rsid w:val="00E91750"/>
    <w:rsid w:val="00E95683"/>
    <w:rsid w:val="00E97DC1"/>
    <w:rsid w:val="00EA37F3"/>
    <w:rsid w:val="00EA5129"/>
    <w:rsid w:val="00EB0A8A"/>
    <w:rsid w:val="00EC107B"/>
    <w:rsid w:val="00EC45DC"/>
    <w:rsid w:val="00ED17C3"/>
    <w:rsid w:val="00EE4811"/>
    <w:rsid w:val="00EE5AA5"/>
    <w:rsid w:val="00EF456A"/>
    <w:rsid w:val="00EF64CA"/>
    <w:rsid w:val="00EF681A"/>
    <w:rsid w:val="00F053FF"/>
    <w:rsid w:val="00F063AC"/>
    <w:rsid w:val="00F064B6"/>
    <w:rsid w:val="00F10664"/>
    <w:rsid w:val="00F21708"/>
    <w:rsid w:val="00F2773D"/>
    <w:rsid w:val="00F30386"/>
    <w:rsid w:val="00F321B7"/>
    <w:rsid w:val="00F47137"/>
    <w:rsid w:val="00F50348"/>
    <w:rsid w:val="00F57ED1"/>
    <w:rsid w:val="00F70930"/>
    <w:rsid w:val="00F807FE"/>
    <w:rsid w:val="00F83AA7"/>
    <w:rsid w:val="00F860F4"/>
    <w:rsid w:val="00F91447"/>
    <w:rsid w:val="00F94292"/>
    <w:rsid w:val="00FA0523"/>
    <w:rsid w:val="00FA1A41"/>
    <w:rsid w:val="00FB2F98"/>
    <w:rsid w:val="00FB3CB0"/>
    <w:rsid w:val="00FB5502"/>
    <w:rsid w:val="00FC2A8F"/>
    <w:rsid w:val="00FC60C0"/>
    <w:rsid w:val="00FD751C"/>
    <w:rsid w:val="00FE0475"/>
    <w:rsid w:val="00FE1F89"/>
    <w:rsid w:val="00FE3B21"/>
    <w:rsid w:val="00FE62E3"/>
    <w:rsid w:val="00FF1863"/>
    <w:rsid w:val="00FF18D5"/>
    <w:rsid w:val="00FF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style="mso-width-relative:margin;mso-height-relative:margin" fillcolor="white" strokecolor="#041b64">
      <v:fill color="white"/>
      <v:stroke color="#041b64" weight="1pt"/>
      <v:shadow on="t" opacity=".5" offset="6pt,6pt"/>
    </o:shapedefaults>
    <o:shapelayout v:ext="edit">
      <o:idmap v:ext="edit" data="1"/>
    </o:shapelayout>
  </w:shapeDefaults>
  <w:decimalSymbol w:val="."/>
  <w:listSeparator w:val=","/>
  <w14:docId w14:val="566D75C7"/>
  <w15:docId w15:val="{9E7967A2-D758-432E-846F-2B9CFC7F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296"/>
  </w:style>
  <w:style w:type="paragraph" w:styleId="Heading1">
    <w:name w:val="heading 1"/>
    <w:basedOn w:val="Normal"/>
    <w:next w:val="Normal"/>
    <w:link w:val="Heading1Char"/>
    <w:uiPriority w:val="9"/>
    <w:qFormat/>
    <w:rsid w:val="00A4153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8B5"/>
    <w:rPr>
      <w:rFonts w:ascii="Tahoma" w:hAnsi="Tahoma" w:cs="Tahoma"/>
      <w:sz w:val="16"/>
      <w:szCs w:val="16"/>
    </w:rPr>
  </w:style>
  <w:style w:type="character" w:customStyle="1" w:styleId="BalloonTextChar">
    <w:name w:val="Balloon Text Char"/>
    <w:basedOn w:val="DefaultParagraphFont"/>
    <w:link w:val="BalloonText"/>
    <w:uiPriority w:val="99"/>
    <w:semiHidden/>
    <w:rsid w:val="009A58B5"/>
    <w:rPr>
      <w:rFonts w:ascii="Tahoma" w:hAnsi="Tahoma" w:cs="Tahoma"/>
      <w:sz w:val="16"/>
      <w:szCs w:val="16"/>
    </w:rPr>
  </w:style>
  <w:style w:type="paragraph" w:styleId="Header">
    <w:name w:val="header"/>
    <w:basedOn w:val="Normal"/>
    <w:link w:val="HeaderChar"/>
    <w:uiPriority w:val="99"/>
    <w:unhideWhenUsed/>
    <w:rsid w:val="00B23D64"/>
    <w:pPr>
      <w:tabs>
        <w:tab w:val="center" w:pos="4680"/>
        <w:tab w:val="right" w:pos="9360"/>
      </w:tabs>
    </w:pPr>
  </w:style>
  <w:style w:type="character" w:customStyle="1" w:styleId="HeaderChar">
    <w:name w:val="Header Char"/>
    <w:basedOn w:val="DefaultParagraphFont"/>
    <w:link w:val="Header"/>
    <w:uiPriority w:val="99"/>
    <w:rsid w:val="00B23D64"/>
  </w:style>
  <w:style w:type="paragraph" w:styleId="Footer">
    <w:name w:val="footer"/>
    <w:basedOn w:val="Normal"/>
    <w:link w:val="FooterChar"/>
    <w:uiPriority w:val="99"/>
    <w:unhideWhenUsed/>
    <w:rsid w:val="00B23D64"/>
    <w:pPr>
      <w:tabs>
        <w:tab w:val="center" w:pos="4680"/>
        <w:tab w:val="right" w:pos="9360"/>
      </w:tabs>
    </w:pPr>
  </w:style>
  <w:style w:type="character" w:customStyle="1" w:styleId="FooterChar">
    <w:name w:val="Footer Char"/>
    <w:basedOn w:val="DefaultParagraphFont"/>
    <w:link w:val="Footer"/>
    <w:uiPriority w:val="99"/>
    <w:rsid w:val="00B23D64"/>
  </w:style>
  <w:style w:type="character" w:styleId="Hyperlink">
    <w:name w:val="Hyperlink"/>
    <w:basedOn w:val="DefaultParagraphFont"/>
    <w:uiPriority w:val="99"/>
    <w:unhideWhenUsed/>
    <w:rsid w:val="004F0C06"/>
    <w:rPr>
      <w:color w:val="0000FF" w:themeColor="hyperlink"/>
      <w:u w:val="single"/>
    </w:rPr>
  </w:style>
  <w:style w:type="character" w:styleId="FollowedHyperlink">
    <w:name w:val="FollowedHyperlink"/>
    <w:basedOn w:val="DefaultParagraphFont"/>
    <w:uiPriority w:val="99"/>
    <w:semiHidden/>
    <w:unhideWhenUsed/>
    <w:rsid w:val="00D23711"/>
    <w:rPr>
      <w:color w:val="800080" w:themeColor="followedHyperlink"/>
      <w:u w:val="single"/>
    </w:rPr>
  </w:style>
  <w:style w:type="paragraph" w:styleId="NormalWeb">
    <w:name w:val="Normal (Web)"/>
    <w:basedOn w:val="Normal"/>
    <w:uiPriority w:val="99"/>
    <w:semiHidden/>
    <w:unhideWhenUsed/>
    <w:rsid w:val="004510EA"/>
    <w:pPr>
      <w:spacing w:before="100" w:beforeAutospacing="1" w:after="100" w:afterAutospacing="1"/>
    </w:pPr>
    <w:rPr>
      <w:rFonts w:ascii="Times New Roman" w:eastAsia="Times New Roman" w:hAnsi="Times New Roman" w:cs="Times New Roman"/>
      <w:sz w:val="20"/>
      <w:szCs w:val="20"/>
    </w:rPr>
  </w:style>
  <w:style w:type="paragraph" w:styleId="Quote">
    <w:name w:val="Quote"/>
    <w:basedOn w:val="Normal"/>
    <w:next w:val="Normal"/>
    <w:link w:val="QuoteChar"/>
    <w:uiPriority w:val="29"/>
    <w:qFormat/>
    <w:rsid w:val="006C69BE"/>
    <w:pPr>
      <w:spacing w:after="200" w:line="276" w:lineRule="auto"/>
    </w:pPr>
    <w:rPr>
      <w:rFonts w:eastAsiaTheme="minorEastAsia"/>
      <w:i/>
      <w:iCs/>
      <w:color w:val="000000" w:themeColor="text1"/>
      <w:lang w:eastAsia="ja-JP"/>
    </w:rPr>
  </w:style>
  <w:style w:type="character" w:customStyle="1" w:styleId="QuoteChar">
    <w:name w:val="Quote Char"/>
    <w:basedOn w:val="DefaultParagraphFont"/>
    <w:link w:val="Quote"/>
    <w:uiPriority w:val="29"/>
    <w:rsid w:val="006C69BE"/>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A4153E"/>
    <w:rPr>
      <w:rFonts w:asciiTheme="majorHAnsi" w:eastAsiaTheme="majorEastAsia" w:hAnsiTheme="majorHAnsi" w:cstheme="majorBidi"/>
      <w:b/>
      <w:bCs/>
      <w:color w:val="365F91" w:themeColor="accent1" w:themeShade="BF"/>
      <w:sz w:val="28"/>
      <w:szCs w:val="28"/>
      <w:lang w:eastAsia="ja-JP"/>
    </w:rPr>
  </w:style>
  <w:style w:type="paragraph" w:styleId="IntenseQuote">
    <w:name w:val="Intense Quote"/>
    <w:basedOn w:val="Normal"/>
    <w:next w:val="Normal"/>
    <w:link w:val="IntenseQuoteChar"/>
    <w:uiPriority w:val="30"/>
    <w:qFormat/>
    <w:rsid w:val="00A4153E"/>
    <w:pPr>
      <w:pBdr>
        <w:bottom w:val="single" w:sz="4" w:space="4" w:color="4F81BD" w:themeColor="accent1"/>
      </w:pBdr>
      <w:spacing w:before="200" w:after="280" w:line="276" w:lineRule="auto"/>
      <w:ind w:left="936" w:right="936"/>
    </w:pPr>
    <w:rPr>
      <w:rFonts w:eastAsiaTheme="minorEastAsia"/>
      <w:b/>
      <w:bCs/>
      <w:i/>
      <w:iCs/>
      <w:color w:val="4F81BD" w:themeColor="accent1"/>
      <w:lang w:eastAsia="ja-JP"/>
    </w:rPr>
  </w:style>
  <w:style w:type="character" w:customStyle="1" w:styleId="IntenseQuoteChar">
    <w:name w:val="Intense Quote Char"/>
    <w:basedOn w:val="DefaultParagraphFont"/>
    <w:link w:val="IntenseQuote"/>
    <w:uiPriority w:val="30"/>
    <w:rsid w:val="00A4153E"/>
    <w:rPr>
      <w:rFonts w:eastAsiaTheme="minorEastAsia"/>
      <w:b/>
      <w:bCs/>
      <w:i/>
      <w:iCs/>
      <w:color w:val="4F81BD" w:themeColor="accent1"/>
      <w:lang w:eastAsia="ja-JP"/>
    </w:rPr>
  </w:style>
  <w:style w:type="character" w:styleId="UnresolvedMention">
    <w:name w:val="Unresolved Mention"/>
    <w:basedOn w:val="DefaultParagraphFont"/>
    <w:uiPriority w:val="99"/>
    <w:semiHidden/>
    <w:unhideWhenUsed/>
    <w:rsid w:val="000445D3"/>
    <w:rPr>
      <w:color w:val="605E5C"/>
      <w:shd w:val="clear" w:color="auto" w:fill="E1DFDD"/>
    </w:rPr>
  </w:style>
  <w:style w:type="paragraph" w:styleId="Revision">
    <w:name w:val="Revision"/>
    <w:hidden/>
    <w:uiPriority w:val="99"/>
    <w:semiHidden/>
    <w:rsid w:val="00E6225C"/>
  </w:style>
  <w:style w:type="character" w:styleId="CommentReference">
    <w:name w:val="annotation reference"/>
    <w:basedOn w:val="DefaultParagraphFont"/>
    <w:uiPriority w:val="99"/>
    <w:semiHidden/>
    <w:unhideWhenUsed/>
    <w:rsid w:val="00BE0D94"/>
    <w:rPr>
      <w:sz w:val="16"/>
      <w:szCs w:val="16"/>
    </w:rPr>
  </w:style>
  <w:style w:type="paragraph" w:styleId="CommentText">
    <w:name w:val="annotation text"/>
    <w:basedOn w:val="Normal"/>
    <w:link w:val="CommentTextChar"/>
    <w:uiPriority w:val="99"/>
    <w:unhideWhenUsed/>
    <w:rsid w:val="00BE0D94"/>
    <w:rPr>
      <w:sz w:val="20"/>
      <w:szCs w:val="20"/>
    </w:rPr>
  </w:style>
  <w:style w:type="character" w:customStyle="1" w:styleId="CommentTextChar">
    <w:name w:val="Comment Text Char"/>
    <w:basedOn w:val="DefaultParagraphFont"/>
    <w:link w:val="CommentText"/>
    <w:uiPriority w:val="99"/>
    <w:rsid w:val="00BE0D94"/>
    <w:rPr>
      <w:sz w:val="20"/>
      <w:szCs w:val="20"/>
    </w:rPr>
  </w:style>
  <w:style w:type="paragraph" w:styleId="CommentSubject">
    <w:name w:val="annotation subject"/>
    <w:basedOn w:val="CommentText"/>
    <w:next w:val="CommentText"/>
    <w:link w:val="CommentSubjectChar"/>
    <w:uiPriority w:val="99"/>
    <w:semiHidden/>
    <w:unhideWhenUsed/>
    <w:rsid w:val="00BE0D94"/>
    <w:rPr>
      <w:b/>
      <w:bCs/>
    </w:rPr>
  </w:style>
  <w:style w:type="character" w:customStyle="1" w:styleId="CommentSubjectChar">
    <w:name w:val="Comment Subject Char"/>
    <w:basedOn w:val="CommentTextChar"/>
    <w:link w:val="CommentSubject"/>
    <w:uiPriority w:val="99"/>
    <w:semiHidden/>
    <w:rsid w:val="00BE0D94"/>
    <w:rPr>
      <w:b/>
      <w:bCs/>
      <w:sz w:val="20"/>
      <w:szCs w:val="20"/>
    </w:rPr>
  </w:style>
  <w:style w:type="character" w:customStyle="1" w:styleId="white-space-pre">
    <w:name w:val="white-space-pre"/>
    <w:basedOn w:val="DefaultParagraphFont"/>
    <w:rsid w:val="00FB3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060966">
      <w:bodyDiv w:val="1"/>
      <w:marLeft w:val="0"/>
      <w:marRight w:val="0"/>
      <w:marTop w:val="0"/>
      <w:marBottom w:val="0"/>
      <w:divBdr>
        <w:top w:val="none" w:sz="0" w:space="0" w:color="auto"/>
        <w:left w:val="none" w:sz="0" w:space="0" w:color="auto"/>
        <w:bottom w:val="none" w:sz="0" w:space="0" w:color="auto"/>
        <w:right w:val="none" w:sz="0" w:space="0" w:color="auto"/>
      </w:divBdr>
      <w:divsChild>
        <w:div w:id="764151338">
          <w:marLeft w:val="0"/>
          <w:marRight w:val="0"/>
          <w:marTop w:val="0"/>
          <w:marBottom w:val="0"/>
          <w:divBdr>
            <w:top w:val="none" w:sz="0" w:space="0" w:color="auto"/>
            <w:left w:val="none" w:sz="0" w:space="0" w:color="auto"/>
            <w:bottom w:val="none" w:sz="0" w:space="0" w:color="auto"/>
            <w:right w:val="none" w:sz="0" w:space="0" w:color="auto"/>
          </w:divBdr>
          <w:divsChild>
            <w:div w:id="1850096949">
              <w:marLeft w:val="0"/>
              <w:marRight w:val="0"/>
              <w:marTop w:val="0"/>
              <w:marBottom w:val="0"/>
              <w:divBdr>
                <w:top w:val="none" w:sz="0" w:space="0" w:color="auto"/>
                <w:left w:val="none" w:sz="0" w:space="0" w:color="auto"/>
                <w:bottom w:val="none" w:sz="0" w:space="0" w:color="auto"/>
                <w:right w:val="none" w:sz="0" w:space="0" w:color="auto"/>
              </w:divBdr>
              <w:divsChild>
                <w:div w:id="633682857">
                  <w:marLeft w:val="0"/>
                  <w:marRight w:val="0"/>
                  <w:marTop w:val="0"/>
                  <w:marBottom w:val="0"/>
                  <w:divBdr>
                    <w:top w:val="none" w:sz="0" w:space="0" w:color="auto"/>
                    <w:left w:val="none" w:sz="0" w:space="0" w:color="auto"/>
                    <w:bottom w:val="none" w:sz="0" w:space="0" w:color="auto"/>
                    <w:right w:val="none" w:sz="0" w:space="0" w:color="auto"/>
                  </w:divBdr>
                  <w:divsChild>
                    <w:div w:id="1858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883407">
      <w:bodyDiv w:val="1"/>
      <w:marLeft w:val="0"/>
      <w:marRight w:val="0"/>
      <w:marTop w:val="0"/>
      <w:marBottom w:val="0"/>
      <w:divBdr>
        <w:top w:val="none" w:sz="0" w:space="0" w:color="auto"/>
        <w:left w:val="none" w:sz="0" w:space="0" w:color="auto"/>
        <w:bottom w:val="none" w:sz="0" w:space="0" w:color="auto"/>
        <w:right w:val="none" w:sz="0" w:space="0" w:color="auto"/>
      </w:divBdr>
    </w:div>
    <w:div w:id="949624547">
      <w:bodyDiv w:val="1"/>
      <w:marLeft w:val="0"/>
      <w:marRight w:val="0"/>
      <w:marTop w:val="0"/>
      <w:marBottom w:val="0"/>
      <w:divBdr>
        <w:top w:val="none" w:sz="0" w:space="0" w:color="auto"/>
        <w:left w:val="none" w:sz="0" w:space="0" w:color="auto"/>
        <w:bottom w:val="none" w:sz="0" w:space="0" w:color="auto"/>
        <w:right w:val="none" w:sz="0" w:space="0" w:color="auto"/>
      </w:divBdr>
    </w:div>
    <w:div w:id="1358702486">
      <w:bodyDiv w:val="1"/>
      <w:marLeft w:val="0"/>
      <w:marRight w:val="0"/>
      <w:marTop w:val="0"/>
      <w:marBottom w:val="0"/>
      <w:divBdr>
        <w:top w:val="none" w:sz="0" w:space="0" w:color="auto"/>
        <w:left w:val="none" w:sz="0" w:space="0" w:color="auto"/>
        <w:bottom w:val="none" w:sz="0" w:space="0" w:color="auto"/>
        <w:right w:val="none" w:sz="0" w:space="0" w:color="auto"/>
      </w:divBdr>
    </w:div>
    <w:div w:id="1539050343">
      <w:bodyDiv w:val="1"/>
      <w:marLeft w:val="0"/>
      <w:marRight w:val="0"/>
      <w:marTop w:val="0"/>
      <w:marBottom w:val="0"/>
      <w:divBdr>
        <w:top w:val="none" w:sz="0" w:space="0" w:color="auto"/>
        <w:left w:val="none" w:sz="0" w:space="0" w:color="auto"/>
        <w:bottom w:val="none" w:sz="0" w:space="0" w:color="auto"/>
        <w:right w:val="none" w:sz="0" w:space="0" w:color="auto"/>
      </w:divBdr>
    </w:div>
    <w:div w:id="1789737760">
      <w:bodyDiv w:val="1"/>
      <w:marLeft w:val="0"/>
      <w:marRight w:val="0"/>
      <w:marTop w:val="0"/>
      <w:marBottom w:val="0"/>
      <w:divBdr>
        <w:top w:val="none" w:sz="0" w:space="0" w:color="auto"/>
        <w:left w:val="none" w:sz="0" w:space="0" w:color="auto"/>
        <w:bottom w:val="none" w:sz="0" w:space="0" w:color="auto"/>
        <w:right w:val="none" w:sz="0" w:space="0" w:color="auto"/>
      </w:divBdr>
    </w:div>
    <w:div w:id="1906643494">
      <w:bodyDiv w:val="1"/>
      <w:marLeft w:val="0"/>
      <w:marRight w:val="0"/>
      <w:marTop w:val="0"/>
      <w:marBottom w:val="0"/>
      <w:divBdr>
        <w:top w:val="none" w:sz="0" w:space="0" w:color="auto"/>
        <w:left w:val="none" w:sz="0" w:space="0" w:color="auto"/>
        <w:bottom w:val="none" w:sz="0" w:space="0" w:color="auto"/>
        <w:right w:val="none" w:sz="0" w:space="0" w:color="auto"/>
      </w:divBdr>
      <w:divsChild>
        <w:div w:id="804548091">
          <w:marLeft w:val="0"/>
          <w:marRight w:val="0"/>
          <w:marTop w:val="0"/>
          <w:marBottom w:val="0"/>
          <w:divBdr>
            <w:top w:val="none" w:sz="0" w:space="0" w:color="auto"/>
            <w:left w:val="none" w:sz="0" w:space="0" w:color="auto"/>
            <w:bottom w:val="none" w:sz="0" w:space="0" w:color="auto"/>
            <w:right w:val="none" w:sz="0" w:space="0" w:color="auto"/>
          </w:divBdr>
          <w:divsChild>
            <w:div w:id="1680237409">
              <w:marLeft w:val="0"/>
              <w:marRight w:val="0"/>
              <w:marTop w:val="0"/>
              <w:marBottom w:val="0"/>
              <w:divBdr>
                <w:top w:val="none" w:sz="0" w:space="0" w:color="auto"/>
                <w:left w:val="none" w:sz="0" w:space="0" w:color="auto"/>
                <w:bottom w:val="none" w:sz="0" w:space="0" w:color="auto"/>
                <w:right w:val="none" w:sz="0" w:space="0" w:color="auto"/>
              </w:divBdr>
              <w:divsChild>
                <w:div w:id="668289909">
                  <w:marLeft w:val="0"/>
                  <w:marRight w:val="0"/>
                  <w:marTop w:val="0"/>
                  <w:marBottom w:val="0"/>
                  <w:divBdr>
                    <w:top w:val="none" w:sz="0" w:space="0" w:color="auto"/>
                    <w:left w:val="none" w:sz="0" w:space="0" w:color="auto"/>
                    <w:bottom w:val="none" w:sz="0" w:space="0" w:color="auto"/>
                    <w:right w:val="none" w:sz="0" w:space="0" w:color="auto"/>
                  </w:divBdr>
                  <w:divsChild>
                    <w:div w:id="1278102264">
                      <w:marLeft w:val="0"/>
                      <w:marRight w:val="0"/>
                      <w:marTop w:val="0"/>
                      <w:marBottom w:val="0"/>
                      <w:divBdr>
                        <w:top w:val="none" w:sz="0" w:space="0" w:color="auto"/>
                        <w:left w:val="none" w:sz="0" w:space="0" w:color="auto"/>
                        <w:bottom w:val="none" w:sz="0" w:space="0" w:color="auto"/>
                        <w:right w:val="none" w:sz="0" w:space="0" w:color="auto"/>
                      </w:divBdr>
                      <w:divsChild>
                        <w:div w:id="1472164370">
                          <w:marLeft w:val="-450"/>
                          <w:marRight w:val="0"/>
                          <w:marTop w:val="0"/>
                          <w:marBottom w:val="0"/>
                          <w:divBdr>
                            <w:top w:val="none" w:sz="0" w:space="0" w:color="auto"/>
                            <w:left w:val="none" w:sz="0" w:space="0" w:color="auto"/>
                            <w:bottom w:val="single" w:sz="12" w:space="19" w:color="C3C3C3"/>
                            <w:right w:val="none" w:sz="0" w:space="0" w:color="auto"/>
                          </w:divBdr>
                          <w:divsChild>
                            <w:div w:id="143143799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rrick.com/New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5EF08-FB0E-47D9-A20B-08240851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Merrick &amp; Company</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Erinn Harkness</dc:creator>
  <cp:lastModifiedBy>Melanie Auen</cp:lastModifiedBy>
  <cp:revision>7</cp:revision>
  <cp:lastPrinted>2021-12-30T20:14:00Z</cp:lastPrinted>
  <dcterms:created xsi:type="dcterms:W3CDTF">2024-05-29T17:54:00Z</dcterms:created>
  <dcterms:modified xsi:type="dcterms:W3CDTF">2024-07-17T18:14:00Z</dcterms:modified>
</cp:coreProperties>
</file>