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25A9" w14:textId="77777777" w:rsidR="007A34E5" w:rsidRDefault="007A34E5" w:rsidP="007A34E5"/>
    <w:p w14:paraId="75C19384" w14:textId="77777777" w:rsidR="007A34E5" w:rsidRDefault="007A34E5" w:rsidP="007A34E5"/>
    <w:p w14:paraId="1E4527F7" w14:textId="77777777" w:rsidR="007A34E5" w:rsidRDefault="007A34E5" w:rsidP="007A34E5"/>
    <w:p w14:paraId="5E1AEFB1" w14:textId="77777777" w:rsidR="007A34E5" w:rsidRDefault="007A34E5" w:rsidP="00CA72F4">
      <w:pPr>
        <w:jc w:val="right"/>
      </w:pPr>
    </w:p>
    <w:p w14:paraId="4A6A45A6" w14:textId="77777777" w:rsidR="007A34E5" w:rsidRDefault="007A34E5" w:rsidP="007A34E5"/>
    <w:p w14:paraId="69FEBDCE" w14:textId="77777777" w:rsidR="007A34E5" w:rsidRDefault="00CA72F4" w:rsidP="00CA72F4">
      <w:pPr>
        <w:tabs>
          <w:tab w:val="left" w:pos="2274"/>
        </w:tabs>
      </w:pPr>
      <w:r>
        <w:tab/>
      </w:r>
    </w:p>
    <w:p w14:paraId="574B574E" w14:textId="77777777" w:rsidR="00224344" w:rsidRPr="00224344" w:rsidRDefault="00224344" w:rsidP="00224344"/>
    <w:p w14:paraId="00612B19" w14:textId="77777777" w:rsidR="00224344" w:rsidRPr="00224344" w:rsidRDefault="00224344" w:rsidP="00224344"/>
    <w:p w14:paraId="1D68D5B8" w14:textId="01D88AC6" w:rsidR="00706EAC" w:rsidRDefault="00706EAC" w:rsidP="00047665">
      <w:pPr>
        <w:jc w:val="center"/>
        <w:rPr>
          <w:b/>
          <w:sz w:val="24"/>
        </w:rPr>
      </w:pPr>
      <w:r>
        <w:rPr>
          <w:b/>
          <w:sz w:val="24"/>
        </w:rPr>
        <w:t xml:space="preserve">Merrick &amp; Company </w:t>
      </w:r>
      <w:r w:rsidR="00E94421">
        <w:rPr>
          <w:b/>
          <w:sz w:val="24"/>
        </w:rPr>
        <w:t xml:space="preserve">and </w:t>
      </w:r>
      <w:r w:rsidR="002C72BE">
        <w:rPr>
          <w:b/>
          <w:sz w:val="24"/>
        </w:rPr>
        <w:t>Teledyne Optech</w:t>
      </w:r>
      <w:r w:rsidR="00E94421">
        <w:rPr>
          <w:b/>
          <w:sz w:val="24"/>
        </w:rPr>
        <w:t xml:space="preserve"> </w:t>
      </w:r>
      <w:r w:rsidR="00AB4FC1">
        <w:rPr>
          <w:b/>
          <w:sz w:val="24"/>
        </w:rPr>
        <w:t>Strengthen</w:t>
      </w:r>
      <w:r w:rsidR="00E94421">
        <w:rPr>
          <w:b/>
          <w:sz w:val="24"/>
        </w:rPr>
        <w:t xml:space="preserve"> Strategic Partnership to Advance Geospatial Innovation</w:t>
      </w:r>
    </w:p>
    <w:p w14:paraId="5E324F3A" w14:textId="77777777" w:rsidR="00047665" w:rsidRDefault="00047665" w:rsidP="00047665">
      <w:pPr>
        <w:jc w:val="center"/>
        <w:rPr>
          <w:b/>
          <w:sz w:val="24"/>
        </w:rPr>
      </w:pPr>
    </w:p>
    <w:p w14:paraId="0A1A1B98" w14:textId="112BD557" w:rsidR="00AB4FC1" w:rsidRDefault="00047665" w:rsidP="00E94421">
      <w:pPr>
        <w:spacing w:after="240" w:line="320" w:lineRule="exact"/>
        <w:rPr>
          <w:rFonts w:cs="Calibri"/>
        </w:rPr>
      </w:pPr>
      <w:r w:rsidRPr="007D36A1">
        <w:rPr>
          <w:rFonts w:cs="Calibri"/>
        </w:rPr>
        <w:t xml:space="preserve">COLORADO – </w:t>
      </w:r>
      <w:r w:rsidR="00E94421">
        <w:rPr>
          <w:rFonts w:cs="Calibri"/>
        </w:rPr>
        <w:t>July 1</w:t>
      </w:r>
      <w:r w:rsidR="002112ED">
        <w:rPr>
          <w:rFonts w:cs="Calibri"/>
        </w:rPr>
        <w:t>4</w:t>
      </w:r>
      <w:r w:rsidR="00706EAC">
        <w:rPr>
          <w:rFonts w:cs="Calibri"/>
        </w:rPr>
        <w:t>, 2026</w:t>
      </w:r>
      <w:r w:rsidRPr="007D36A1">
        <w:rPr>
          <w:rFonts w:cs="Calibri"/>
        </w:rPr>
        <w:t xml:space="preserve"> –</w:t>
      </w:r>
      <w:r w:rsidR="00706EAC">
        <w:rPr>
          <w:rFonts w:cs="Calibri"/>
        </w:rPr>
        <w:t xml:space="preserve"> </w:t>
      </w:r>
      <w:r w:rsidR="00AB4FC1">
        <w:rPr>
          <w:rFonts w:cs="Calibri"/>
        </w:rPr>
        <w:t xml:space="preserve">Merrick &amp; Company is strengthening its longstanding strategic partnership with </w:t>
      </w:r>
      <w:r w:rsidR="002C72BE">
        <w:rPr>
          <w:rFonts w:cs="Calibri"/>
        </w:rPr>
        <w:t>Teledyne Optech</w:t>
      </w:r>
      <w:r w:rsidR="00135007">
        <w:rPr>
          <w:rFonts w:cs="Calibri"/>
        </w:rPr>
        <w:t xml:space="preserve"> (Teledyne)</w:t>
      </w:r>
      <w:r w:rsidR="00AB4FC1">
        <w:rPr>
          <w:rFonts w:cs="Calibri"/>
        </w:rPr>
        <w:t xml:space="preserve">, reinforcing a </w:t>
      </w:r>
      <w:r w:rsidR="002503EF">
        <w:rPr>
          <w:rFonts w:cs="Calibri"/>
        </w:rPr>
        <w:t xml:space="preserve">more than </w:t>
      </w:r>
      <w:r w:rsidR="00AB4FC1">
        <w:rPr>
          <w:rFonts w:cs="Calibri"/>
        </w:rPr>
        <w:t>decade-long collaboration focused on advancing geospatial technology, improving data collection capabilities, and delivering greater value to clients. Merrick’s latest investment in Teledyne’s next-generation airborne mapping technology represents another milestone in a relationship built on innovation, trust, and a shared commitment to continuous improvement.</w:t>
      </w:r>
    </w:p>
    <w:p w14:paraId="679857CC" w14:textId="2A68A86B" w:rsidR="00070ED4" w:rsidRDefault="00070ED4" w:rsidP="00E94421">
      <w:pPr>
        <w:spacing w:after="240" w:line="320" w:lineRule="exact"/>
        <w:rPr>
          <w:rFonts w:cs="Calibri"/>
        </w:rPr>
      </w:pPr>
      <w:r>
        <w:rPr>
          <w:rFonts w:cs="Calibri"/>
        </w:rPr>
        <w:t xml:space="preserve">As part of the continued partnership, Merrick recently integrated Teledyne’s dual </w:t>
      </w:r>
      <w:r w:rsidR="002C72BE">
        <w:rPr>
          <w:rFonts w:cs="Calibri"/>
        </w:rPr>
        <w:t xml:space="preserve">Galaxy </w:t>
      </w:r>
      <w:r>
        <w:rPr>
          <w:rFonts w:cs="Calibri"/>
        </w:rPr>
        <w:t xml:space="preserve">Edge+ </w:t>
      </w:r>
      <w:r w:rsidR="002C72BE">
        <w:rPr>
          <w:rFonts w:cs="Calibri"/>
        </w:rPr>
        <w:t xml:space="preserve">G2 </w:t>
      </w:r>
      <w:r>
        <w:rPr>
          <w:rFonts w:cs="Calibri"/>
        </w:rPr>
        <w:t>lidar sensor suite and upgraded aerial imaging capabilities into its geospatial operations. The enhanced platform expands Merrick’s ability to support applications such as transmission line mapping, transmission line routing, and large-area elevation mapping programs while strengthening the company’s capacity to meet evolving client needs.</w:t>
      </w:r>
    </w:p>
    <w:p w14:paraId="17D69DD6" w14:textId="23C4E619" w:rsidR="00AB4FC1" w:rsidRDefault="00AB4FC1" w:rsidP="00E94421">
      <w:pPr>
        <w:spacing w:after="240" w:line="320" w:lineRule="exact"/>
        <w:rPr>
          <w:rFonts w:cs="Calibri"/>
        </w:rPr>
      </w:pPr>
      <w:r>
        <w:rPr>
          <w:rFonts w:cs="Calibri"/>
        </w:rPr>
        <w:t xml:space="preserve">For more than </w:t>
      </w:r>
      <w:r w:rsidR="002C72BE">
        <w:rPr>
          <w:rFonts w:cs="Calibri"/>
        </w:rPr>
        <w:t xml:space="preserve">15 </w:t>
      </w:r>
      <w:r w:rsidR="0026172A">
        <w:rPr>
          <w:rFonts w:cs="Calibri"/>
        </w:rPr>
        <w:t>years</w:t>
      </w:r>
      <w:r>
        <w:rPr>
          <w:rFonts w:cs="Calibri"/>
        </w:rPr>
        <w:t>, Merrick and Teledyne have worked together to evaluate emerging technologies, test new software and hardware capabilities, and provide real-world operational insight t</w:t>
      </w:r>
      <w:r w:rsidR="0026172A">
        <w:rPr>
          <w:rFonts w:cs="Calibri"/>
        </w:rPr>
        <w:t>o</w:t>
      </w:r>
      <w:r>
        <w:rPr>
          <w:rFonts w:cs="Calibri"/>
        </w:rPr>
        <w:t xml:space="preserve"> shape future product development. Merrick’s geospatial team has </w:t>
      </w:r>
      <w:r w:rsidR="0026172A">
        <w:rPr>
          <w:rFonts w:cs="Calibri"/>
        </w:rPr>
        <w:t>long-</w:t>
      </w:r>
      <w:r>
        <w:rPr>
          <w:rFonts w:cs="Calibri"/>
        </w:rPr>
        <w:t>served as an early adopter and trusted testing partner to Teledyne, providing feedback that help</w:t>
      </w:r>
      <w:r w:rsidR="00815186">
        <w:rPr>
          <w:rFonts w:cs="Calibri"/>
        </w:rPr>
        <w:t>s</w:t>
      </w:r>
      <w:r>
        <w:rPr>
          <w:rFonts w:cs="Calibri"/>
        </w:rPr>
        <w:t xml:space="preserve"> refine solutions for the evolving needs of the geospatial industry.</w:t>
      </w:r>
    </w:p>
    <w:p w14:paraId="67F6C060" w14:textId="2789394F" w:rsidR="00AB4FC1" w:rsidRDefault="00AB4FC1" w:rsidP="00E94421">
      <w:pPr>
        <w:spacing w:after="240" w:line="320" w:lineRule="exact"/>
        <w:rPr>
          <w:rFonts w:cs="Calibri"/>
        </w:rPr>
      </w:pPr>
      <w:r>
        <w:rPr>
          <w:rFonts w:cs="Calibri"/>
        </w:rPr>
        <w:t>Rather than a traditional supplier-customer relationship, the collaboration between the two firms has evolved into a strategic partnership centered on advancing the capabilities of airborne mapping technology and helping clients solve increasingly complex infrastructure and geospatial challenges.</w:t>
      </w:r>
    </w:p>
    <w:p w14:paraId="6B0F96E0" w14:textId="53BABC66" w:rsidR="00AB4FC1" w:rsidRDefault="00AB4FC1" w:rsidP="00E94421">
      <w:pPr>
        <w:spacing w:after="240" w:line="320" w:lineRule="exact"/>
        <w:rPr>
          <w:rFonts w:cs="Calibri"/>
        </w:rPr>
      </w:pPr>
      <w:r>
        <w:rPr>
          <w:rFonts w:cs="Calibri"/>
        </w:rPr>
        <w:t>“</w:t>
      </w:r>
      <w:r w:rsidR="00602FC9">
        <w:rPr>
          <w:rFonts w:cs="Calibri"/>
        </w:rPr>
        <w:t xml:space="preserve">We’ve always considered </w:t>
      </w:r>
      <w:r>
        <w:rPr>
          <w:rFonts w:cs="Calibri"/>
        </w:rPr>
        <w:t>Teledyne</w:t>
      </w:r>
      <w:r w:rsidR="00602FC9">
        <w:rPr>
          <w:rFonts w:cs="Calibri"/>
        </w:rPr>
        <w:t xml:space="preserve"> to be a true partner</w:t>
      </w:r>
      <w:r>
        <w:rPr>
          <w:rFonts w:cs="Calibri"/>
        </w:rPr>
        <w:t xml:space="preserve">,” said Blaine Horner, </w:t>
      </w:r>
      <w:r w:rsidR="00713304">
        <w:rPr>
          <w:rFonts w:cs="Calibri"/>
        </w:rPr>
        <w:t>Merrick’s Geomatics Business Unit Leader</w:t>
      </w:r>
      <w:r>
        <w:rPr>
          <w:rFonts w:cs="Calibri"/>
        </w:rPr>
        <w:t>. “Their team seeks our feedback, values our operational experience, and works collaboratively</w:t>
      </w:r>
      <w:r w:rsidR="00602FC9">
        <w:rPr>
          <w:rFonts w:cs="Calibri"/>
        </w:rPr>
        <w:t xml:space="preserve"> with us</w:t>
      </w:r>
      <w:r>
        <w:rPr>
          <w:rFonts w:cs="Calibri"/>
        </w:rPr>
        <w:t xml:space="preserve"> to improve the technology. That shared commitment to innovation has made this relationship incredibly valuable for both of our companies and, ultimately, for our clients.”</w:t>
      </w:r>
    </w:p>
    <w:p w14:paraId="31ED7693" w14:textId="24B8F903" w:rsidR="00AB4FC1" w:rsidRDefault="00AB4FC1" w:rsidP="00E94421">
      <w:pPr>
        <w:spacing w:after="240" w:line="320" w:lineRule="exact"/>
        <w:rPr>
          <w:rFonts w:cs="Calibri"/>
        </w:rPr>
      </w:pPr>
      <w:r>
        <w:rPr>
          <w:rFonts w:cs="Calibri"/>
        </w:rPr>
        <w:t>The</w:t>
      </w:r>
      <w:r w:rsidR="00070ED4">
        <w:rPr>
          <w:rFonts w:cs="Calibri"/>
        </w:rPr>
        <w:t xml:space="preserve"> new sensor suite</w:t>
      </w:r>
      <w:r>
        <w:rPr>
          <w:rFonts w:cs="Calibri"/>
        </w:rPr>
        <w:t xml:space="preserve"> </w:t>
      </w:r>
      <w:r w:rsidR="00A61AAA">
        <w:rPr>
          <w:rFonts w:cs="Calibri"/>
        </w:rPr>
        <w:t>allows</w:t>
      </w:r>
      <w:r w:rsidR="00741470">
        <w:rPr>
          <w:rFonts w:cs="Calibri"/>
        </w:rPr>
        <w:t xml:space="preserve"> Merrick to collect data more efficiently while providing </w:t>
      </w:r>
      <w:r w:rsidR="00190D61">
        <w:rPr>
          <w:rFonts w:cs="Calibri"/>
        </w:rPr>
        <w:t>flexibility</w:t>
      </w:r>
      <w:r w:rsidR="00741470">
        <w:rPr>
          <w:rFonts w:cs="Calibri"/>
        </w:rPr>
        <w:t xml:space="preserve"> to tailor data acquisition strategies to specific project requirements. By leveraging the expanded capabilities of the new system, Merrick can optimize collection approaches for a wide range of infrastructure and mapping needs while maintaining the high-quality data clients expect.</w:t>
      </w:r>
    </w:p>
    <w:p w14:paraId="7169D3CA" w14:textId="189371F5" w:rsidR="00741470" w:rsidRDefault="00741470" w:rsidP="00E94421">
      <w:pPr>
        <w:spacing w:after="240" w:line="320" w:lineRule="exact"/>
        <w:rPr>
          <w:rFonts w:cs="Calibri"/>
        </w:rPr>
      </w:pPr>
      <w:r>
        <w:rPr>
          <w:rFonts w:cs="Calibri"/>
        </w:rPr>
        <w:t>The partnership has also created opportunities for innovation beyond the technology itself. Working closely together, Merrick and Teledyne developed a configuration</w:t>
      </w:r>
      <w:r w:rsidR="00070ED4">
        <w:rPr>
          <w:rFonts w:cs="Calibri"/>
        </w:rPr>
        <w:t xml:space="preserve"> for the Edge+ </w:t>
      </w:r>
      <w:r w:rsidR="002C0F78">
        <w:rPr>
          <w:rFonts w:cs="Calibri"/>
        </w:rPr>
        <w:t xml:space="preserve">G2 </w:t>
      </w:r>
      <w:r w:rsidR="00070ED4">
        <w:rPr>
          <w:rFonts w:cs="Calibri"/>
        </w:rPr>
        <w:t>suite</w:t>
      </w:r>
      <w:r>
        <w:rPr>
          <w:rFonts w:cs="Calibri"/>
        </w:rPr>
        <w:t xml:space="preserve"> that allows Merrick to collect </w:t>
      </w:r>
      <w:r w:rsidR="002C0F78">
        <w:rPr>
          <w:rFonts w:cs="Calibri"/>
        </w:rPr>
        <w:t xml:space="preserve">nadir and </w:t>
      </w:r>
      <w:r>
        <w:rPr>
          <w:rFonts w:cs="Calibri"/>
        </w:rPr>
        <w:t>oblique imagery from fixed-wing aircraft—an approach that offers a more efficient and cost-effective alternative to traditional helicopter-based collection methods while maintaining high-quality results.</w:t>
      </w:r>
    </w:p>
    <w:p w14:paraId="78FF683A" w14:textId="15D9B90B" w:rsidR="00741470" w:rsidRDefault="00741470" w:rsidP="00E94421">
      <w:pPr>
        <w:spacing w:after="240" w:line="320" w:lineRule="exact"/>
        <w:rPr>
          <w:rFonts w:cs="Calibri"/>
        </w:rPr>
      </w:pPr>
      <w:r>
        <w:rPr>
          <w:rFonts w:cs="Calibri"/>
        </w:rPr>
        <w:lastRenderedPageBreak/>
        <w:t>“</w:t>
      </w:r>
      <w:r w:rsidR="00E64C74">
        <w:rPr>
          <w:rFonts w:cs="Calibri"/>
        </w:rPr>
        <w:t>Teledyne Optech and Merrick have built a strong partnership over the years, with Merrick bringing valuable real-world insight and technical expertise to the table</w:t>
      </w:r>
      <w:r>
        <w:rPr>
          <w:rFonts w:cs="Calibri"/>
        </w:rPr>
        <w:t xml:space="preserve">,” said </w:t>
      </w:r>
      <w:r w:rsidR="00C04DE5">
        <w:rPr>
          <w:rFonts w:cs="Calibri"/>
        </w:rPr>
        <w:t>Jean-Jacques Dupont, Vice President</w:t>
      </w:r>
      <w:r w:rsidR="00E64C74">
        <w:rPr>
          <w:rFonts w:cs="Calibri"/>
        </w:rPr>
        <w:t xml:space="preserve"> of Teledyne</w:t>
      </w:r>
      <w:r w:rsidR="00C04DE5">
        <w:rPr>
          <w:rFonts w:cs="Calibri"/>
        </w:rPr>
        <w:t xml:space="preserve"> Optech</w:t>
      </w:r>
      <w:r>
        <w:rPr>
          <w:rFonts w:cs="Calibri"/>
        </w:rPr>
        <w:t xml:space="preserve">. “Their willingness to test new capabilities and collaborate on </w:t>
      </w:r>
      <w:r w:rsidR="00E64C74">
        <w:rPr>
          <w:rFonts w:cs="Calibri"/>
        </w:rPr>
        <w:t xml:space="preserve">advanced </w:t>
      </w:r>
      <w:r>
        <w:rPr>
          <w:rFonts w:cs="Calibri"/>
        </w:rPr>
        <w:t>solutions</w:t>
      </w:r>
      <w:r w:rsidR="00E64C74">
        <w:rPr>
          <w:rFonts w:cs="Calibri"/>
        </w:rPr>
        <w:t xml:space="preserve"> with our teams</w:t>
      </w:r>
      <w:r>
        <w:rPr>
          <w:rFonts w:cs="Calibri"/>
        </w:rPr>
        <w:t xml:space="preserve"> helps us continue </w:t>
      </w:r>
      <w:r w:rsidR="00A61AAA">
        <w:rPr>
          <w:rFonts w:cs="Calibri"/>
        </w:rPr>
        <w:t xml:space="preserve">to </w:t>
      </w:r>
      <w:r>
        <w:rPr>
          <w:rFonts w:cs="Calibri"/>
        </w:rPr>
        <w:t>improv</w:t>
      </w:r>
      <w:r w:rsidR="00A61AAA">
        <w:rPr>
          <w:rFonts w:cs="Calibri"/>
        </w:rPr>
        <w:t>e</w:t>
      </w:r>
      <w:r>
        <w:rPr>
          <w:rFonts w:cs="Calibri"/>
        </w:rPr>
        <w:t xml:space="preserve"> our technology and deliver better outcomes for customers.”</w:t>
      </w:r>
    </w:p>
    <w:p w14:paraId="7A11F66C" w14:textId="082F6982" w:rsidR="00741470" w:rsidRDefault="00741470" w:rsidP="00E94421">
      <w:pPr>
        <w:spacing w:after="240" w:line="320" w:lineRule="exact"/>
        <w:rPr>
          <w:rFonts w:cs="Calibri"/>
        </w:rPr>
      </w:pPr>
      <w:r>
        <w:rPr>
          <w:rFonts w:cs="Calibri"/>
        </w:rPr>
        <w:t xml:space="preserve">By combining Merrick’s operational expertise with Teledyne’s technology leadership, the partnership positions both organizations to respond more effectively to evolving market demands and emerging client needs. It also </w:t>
      </w:r>
      <w:r w:rsidR="0069529E">
        <w:rPr>
          <w:rFonts w:cs="Calibri"/>
        </w:rPr>
        <w:t>strengthens</w:t>
      </w:r>
      <w:r>
        <w:rPr>
          <w:rFonts w:cs="Calibri"/>
        </w:rPr>
        <w:t xml:space="preserve"> continued collaboration on future advancements in geospatial data collection, processing, and analysis.</w:t>
      </w:r>
    </w:p>
    <w:p w14:paraId="11FA70A3" w14:textId="0E3D6590" w:rsidR="00741470" w:rsidRDefault="00741470" w:rsidP="00E94421">
      <w:pPr>
        <w:spacing w:after="240" w:line="320" w:lineRule="exact"/>
        <w:rPr>
          <w:rFonts w:cs="Calibri"/>
        </w:rPr>
      </w:pPr>
      <w:r>
        <w:rPr>
          <w:rFonts w:cs="Calibri"/>
        </w:rPr>
        <w:t>For clients, the benefits extend beyond access to new technology. The partnership provides confidence that Merrick is investing in both the tools and industry relationships necessary to deliver efficient, innovative, and forward-looking geospatial solutions.</w:t>
      </w:r>
    </w:p>
    <w:p w14:paraId="25836A6F" w14:textId="0ECF8195" w:rsidR="00741470" w:rsidRDefault="00741470" w:rsidP="00E94421">
      <w:pPr>
        <w:spacing w:after="240" w:line="320" w:lineRule="exact"/>
        <w:rPr>
          <w:rFonts w:cs="Calibri"/>
        </w:rPr>
      </w:pPr>
      <w:r>
        <w:rPr>
          <w:rFonts w:cs="Calibri"/>
        </w:rPr>
        <w:t xml:space="preserve">“This investment reflects more than </w:t>
      </w:r>
      <w:r w:rsidR="009A11E4">
        <w:rPr>
          <w:rFonts w:cs="Calibri"/>
        </w:rPr>
        <w:t xml:space="preserve">Merrick’s </w:t>
      </w:r>
      <w:r>
        <w:rPr>
          <w:rFonts w:cs="Calibri"/>
        </w:rPr>
        <w:t>commitment to new technology,” said Horner. “It reflects our commitment to building strong relationships with industry leaders who share our passion for innovation. By continuing to strengthen our partnership with Teledyne, we’re expanding our capabilities, enhancing the services we provide, and ensuring our clients benefit from the latest advancements in the geospatial industry.”</w:t>
      </w:r>
    </w:p>
    <w:p w14:paraId="19084AAF" w14:textId="00856B4A" w:rsidR="00F535CB" w:rsidRPr="00F535CB" w:rsidRDefault="00F535CB" w:rsidP="00A44A16">
      <w:pPr>
        <w:spacing w:after="240" w:line="320" w:lineRule="exact"/>
        <w:rPr>
          <w:rFonts w:cs="Calibri"/>
          <w:b/>
          <w:bCs/>
        </w:rPr>
      </w:pPr>
      <w:r w:rsidRPr="00F535CB">
        <w:rPr>
          <w:rFonts w:cs="Calibri"/>
          <w:b/>
          <w:bCs/>
        </w:rPr>
        <w:t xml:space="preserve">About </w:t>
      </w:r>
      <w:hyperlink r:id="rId7" w:history="1">
        <w:r w:rsidRPr="00E64C74">
          <w:rPr>
            <w:rStyle w:val="Hyperlink"/>
            <w:rFonts w:cs="Calibri"/>
            <w:b/>
            <w:bCs/>
          </w:rPr>
          <w:t>Merrick &amp; Company</w:t>
        </w:r>
      </w:hyperlink>
    </w:p>
    <w:p w14:paraId="4AC0CBBB" w14:textId="7B8561EA" w:rsidR="000445D3" w:rsidRDefault="00FB3CB0" w:rsidP="009A11E4">
      <w:pPr>
        <w:spacing w:line="320" w:lineRule="exact"/>
      </w:pPr>
      <w:r w:rsidRPr="00DE2059">
        <w:t>Merrick</w:t>
      </w:r>
      <w:r>
        <w:rPr>
          <w:rFonts w:cs="Calibri"/>
        </w:rPr>
        <w:t xml:space="preserve"> &amp; Company (</w:t>
      </w:r>
      <w:r>
        <w:t>www.merrick.com)</w:t>
      </w:r>
      <w:r w:rsidRPr="00E5106B">
        <w:rPr>
          <w:rFonts w:cs="Calibri"/>
        </w:rPr>
        <w:t xml:space="preserve"> serves domestic and international clients in the </w:t>
      </w:r>
      <w:r w:rsidR="00141C22">
        <w:rPr>
          <w:rFonts w:cs="Calibri"/>
        </w:rPr>
        <w:t xml:space="preserve">aerospace; energy and chemicals; infrastructure; life sciences; manufacturing; national security; and nuclear </w:t>
      </w:r>
      <w:r>
        <w:rPr>
          <w:rFonts w:cs="Calibri"/>
        </w:rPr>
        <w:t>markets.</w:t>
      </w:r>
      <w:r w:rsidRPr="00E5106B">
        <w:rPr>
          <w:rFonts w:cs="Calibri"/>
        </w:rPr>
        <w:t xml:space="preserve"> The employee-owned company maintains</w:t>
      </w:r>
      <w:r>
        <w:rPr>
          <w:rFonts w:cs="Calibri"/>
        </w:rPr>
        <w:t xml:space="preserve"> </w:t>
      </w:r>
      <w:r w:rsidRPr="00E5106B">
        <w:rPr>
          <w:rFonts w:cs="Calibri"/>
        </w:rPr>
        <w:t>offices in the US, Canada, and</w:t>
      </w:r>
      <w:r w:rsidR="002B56AC">
        <w:rPr>
          <w:rFonts w:cs="Calibri"/>
        </w:rPr>
        <w:t xml:space="preserve"> the</w:t>
      </w:r>
      <w:r w:rsidRPr="00E5106B">
        <w:rPr>
          <w:rFonts w:cs="Calibri"/>
        </w:rPr>
        <w:t xml:space="preserve"> United Kingdom.</w:t>
      </w:r>
      <w:r w:rsidR="009A11E4">
        <w:rPr>
          <w:rFonts w:cs="Calibri"/>
        </w:rPr>
        <w:t xml:space="preserve"> </w:t>
      </w:r>
      <w:r>
        <w:t>For more information about Merrick, visit</w:t>
      </w:r>
      <w:r w:rsidR="002B56AC">
        <w:t xml:space="preserve"> </w:t>
      </w:r>
      <w:hyperlink r:id="rId8" w:history="1">
        <w:r w:rsidR="002B56AC" w:rsidRPr="002B56AC">
          <w:rPr>
            <w:rStyle w:val="Hyperlink"/>
          </w:rPr>
          <w:t>http://www.merrick.com/news-events</w:t>
        </w:r>
      </w:hyperlink>
      <w:r w:rsidR="002B56AC">
        <w:t>.</w:t>
      </w:r>
    </w:p>
    <w:p w14:paraId="2AF36316" w14:textId="77777777" w:rsidR="00F535CB" w:rsidRDefault="00F535CB" w:rsidP="000445D3">
      <w:pPr>
        <w:spacing w:line="320" w:lineRule="atLeast"/>
        <w:jc w:val="center"/>
        <w:rPr>
          <w:color w:val="000000"/>
        </w:rPr>
      </w:pPr>
    </w:p>
    <w:p w14:paraId="1BD787A1" w14:textId="69BBF3AD" w:rsidR="00F535CB" w:rsidRPr="00607176" w:rsidRDefault="00F535CB" w:rsidP="00F535CB">
      <w:pPr>
        <w:spacing w:line="320" w:lineRule="atLeast"/>
        <w:rPr>
          <w:b/>
          <w:bCs/>
          <w:color w:val="000000"/>
        </w:rPr>
      </w:pPr>
      <w:r w:rsidRPr="00607176">
        <w:rPr>
          <w:b/>
          <w:bCs/>
          <w:color w:val="000000"/>
        </w:rPr>
        <w:t xml:space="preserve">About </w:t>
      </w:r>
      <w:hyperlink r:id="rId9" w:history="1">
        <w:r w:rsidR="002C72BE" w:rsidRPr="00E64C74">
          <w:rPr>
            <w:rStyle w:val="Hyperlink"/>
            <w:b/>
            <w:bCs/>
          </w:rPr>
          <w:t>Teledyne Optech</w:t>
        </w:r>
      </w:hyperlink>
    </w:p>
    <w:p w14:paraId="56F75863" w14:textId="77777777" w:rsidR="00F535CB" w:rsidRDefault="00F535CB" w:rsidP="00F535CB">
      <w:pPr>
        <w:spacing w:line="320" w:lineRule="atLeast"/>
        <w:rPr>
          <w:color w:val="000000"/>
        </w:rPr>
      </w:pPr>
    </w:p>
    <w:p w14:paraId="44EEEE6D" w14:textId="41AAA5AD" w:rsidR="00C12E28" w:rsidRDefault="00E64C74" w:rsidP="00E64C74">
      <w:pPr>
        <w:spacing w:line="320" w:lineRule="atLeast"/>
        <w:rPr>
          <w:color w:val="000000"/>
        </w:rPr>
      </w:pPr>
      <w:r w:rsidRPr="00E64C74">
        <w:rPr>
          <w:color w:val="000000"/>
        </w:rPr>
        <w:t>Teledyne Optech is a world leader in high-accuracy lidar solutions and productivity-enhancing real-time workflows. With operations and staff worldwide, Teledyne Optech offers solutions for topographic and marine mapping, defense, and electric utility inspection.</w:t>
      </w:r>
    </w:p>
    <w:p w14:paraId="60DABC2F" w14:textId="77777777" w:rsidR="00E64C74" w:rsidRDefault="00E64C74" w:rsidP="000445D3">
      <w:pPr>
        <w:spacing w:line="320" w:lineRule="atLeast"/>
        <w:jc w:val="center"/>
        <w:rPr>
          <w:color w:val="000000"/>
        </w:rPr>
      </w:pPr>
    </w:p>
    <w:p w14:paraId="7D23224F" w14:textId="4F4FD6C4" w:rsidR="00224344" w:rsidRPr="008E32E9" w:rsidRDefault="00E95683" w:rsidP="000445D3">
      <w:pPr>
        <w:spacing w:line="320" w:lineRule="atLeast"/>
        <w:jc w:val="center"/>
        <w:rPr>
          <w:b/>
          <w:color w:val="C00000"/>
          <w:sz w:val="18"/>
        </w:rPr>
      </w:pPr>
      <w:r>
        <w:rPr>
          <w:color w:val="000000"/>
        </w:rPr>
        <w:t># # #</w:t>
      </w:r>
    </w:p>
    <w:sectPr w:rsidR="00224344" w:rsidRPr="008E32E9" w:rsidSect="00E15882">
      <w:headerReference w:type="default" r:id="rId10"/>
      <w:footerReference w:type="default" r:id="rId11"/>
      <w:headerReference w:type="first" r:id="rId12"/>
      <w:footerReference w:type="first" r:id="rId13"/>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410D" w14:textId="77777777" w:rsidR="00E14517" w:rsidRDefault="00E14517" w:rsidP="00B23D64">
      <w:r>
        <w:separator/>
      </w:r>
    </w:p>
  </w:endnote>
  <w:endnote w:type="continuationSeparator" w:id="0">
    <w:p w14:paraId="55C7C92C" w14:textId="77777777" w:rsidR="00E14517" w:rsidRDefault="00E14517" w:rsidP="00B2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6F51" w14:textId="77777777" w:rsidR="00F70930" w:rsidRDefault="00F70930" w:rsidP="00F70930">
    <w:pPr>
      <w:pStyle w:val="Footer"/>
      <w:jc w:val="right"/>
      <w:rPr>
        <w:rFonts w:ascii="Verdana" w:hAnsi="Verdana"/>
        <w:sz w:val="14"/>
      </w:rPr>
    </w:pPr>
    <w:r>
      <w:rPr>
        <w:rFonts w:ascii="Verdana" w:hAnsi="Verdana"/>
        <w:sz w:val="14"/>
      </w:rPr>
      <w:t>Alabama, Alaska, Canada, Colorado, Florida, Georgia, Maryland, Mexico, North Carolina,</w:t>
    </w:r>
  </w:p>
  <w:p w14:paraId="7F25250B" w14:textId="1FFE463A" w:rsidR="00EA37F3" w:rsidRPr="00F70930" w:rsidRDefault="00F70930" w:rsidP="00F70930">
    <w:pPr>
      <w:pStyle w:val="Footer"/>
      <w:jc w:val="right"/>
    </w:pPr>
    <w:r>
      <w:rPr>
        <w:rFonts w:ascii="Verdana" w:hAnsi="Verdana"/>
        <w:sz w:val="14"/>
      </w:rPr>
      <w:t>New Mexico, Oklahoma, South Carolina, Tennessee, Texas, United Kingdom, Virginia</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ED59" w14:textId="72F0E4C2" w:rsidR="000F3355" w:rsidRDefault="008D3EA1" w:rsidP="00CA72F4">
    <w:pPr>
      <w:pStyle w:val="Footer"/>
      <w:jc w:val="right"/>
      <w:rPr>
        <w:rFonts w:ascii="Verdana" w:hAnsi="Verdana"/>
        <w:sz w:val="14"/>
      </w:rPr>
    </w:pPr>
    <w:r>
      <w:rPr>
        <w:rFonts w:ascii="Verdana" w:hAnsi="Verdana"/>
        <w:sz w:val="14"/>
      </w:rPr>
      <w:t>Alabama,</w:t>
    </w:r>
    <w:r w:rsidR="00C05613">
      <w:rPr>
        <w:rFonts w:ascii="Verdana" w:hAnsi="Verdana"/>
        <w:sz w:val="14"/>
      </w:rPr>
      <w:t xml:space="preserve"> </w:t>
    </w:r>
    <w:r w:rsidR="005258F7">
      <w:rPr>
        <w:rFonts w:ascii="Verdana" w:hAnsi="Verdana"/>
        <w:sz w:val="14"/>
      </w:rPr>
      <w:t xml:space="preserve">Alaska, </w:t>
    </w:r>
    <w:r w:rsidR="00C05613">
      <w:rPr>
        <w:rFonts w:ascii="Verdana" w:hAnsi="Verdana"/>
        <w:sz w:val="14"/>
      </w:rPr>
      <w:t>Canada, Colorado,</w:t>
    </w:r>
    <w:r w:rsidR="005258F7">
      <w:rPr>
        <w:rFonts w:ascii="Verdana" w:hAnsi="Verdana"/>
        <w:sz w:val="14"/>
      </w:rPr>
      <w:t xml:space="preserve"> Florida,</w:t>
    </w:r>
    <w:r w:rsidR="00C05613">
      <w:rPr>
        <w:rFonts w:ascii="Verdana" w:hAnsi="Verdana"/>
        <w:sz w:val="14"/>
      </w:rPr>
      <w:t xml:space="preserve"> Georgia, </w:t>
    </w:r>
    <w:r w:rsidR="002B56AC">
      <w:rPr>
        <w:rFonts w:ascii="Verdana" w:hAnsi="Verdana"/>
        <w:sz w:val="14"/>
      </w:rPr>
      <w:t xml:space="preserve">Idaho, </w:t>
    </w:r>
    <w:r w:rsidR="00F70930">
      <w:rPr>
        <w:rFonts w:ascii="Verdana" w:hAnsi="Verdana"/>
        <w:sz w:val="14"/>
      </w:rPr>
      <w:t>Maryland</w:t>
    </w:r>
    <w:r w:rsidR="00C05613">
      <w:rPr>
        <w:rFonts w:ascii="Verdana" w:hAnsi="Verdana"/>
        <w:sz w:val="14"/>
      </w:rPr>
      <w:t>,</w:t>
    </w:r>
    <w:r w:rsidR="002B56AC">
      <w:rPr>
        <w:rFonts w:ascii="Verdana" w:hAnsi="Verdana"/>
        <w:sz w:val="14"/>
      </w:rPr>
      <w:t xml:space="preserve"> New Mexico</w:t>
    </w:r>
    <w:r w:rsidR="00F70930">
      <w:rPr>
        <w:rFonts w:ascii="Verdana" w:hAnsi="Verdana"/>
        <w:sz w:val="14"/>
      </w:rPr>
      <w:t>,</w:t>
    </w:r>
  </w:p>
  <w:p w14:paraId="698C998E" w14:textId="5C990D81" w:rsidR="00C05613" w:rsidRDefault="00F70930" w:rsidP="00CA72F4">
    <w:pPr>
      <w:pStyle w:val="Footer"/>
      <w:jc w:val="right"/>
    </w:pPr>
    <w:r>
      <w:rPr>
        <w:rFonts w:ascii="Verdana" w:hAnsi="Verdana"/>
        <w:sz w:val="14"/>
      </w:rPr>
      <w:t>N</w:t>
    </w:r>
    <w:r w:rsidR="002B56AC">
      <w:rPr>
        <w:rFonts w:ascii="Verdana" w:hAnsi="Verdana"/>
        <w:sz w:val="14"/>
      </w:rPr>
      <w:t>orth Carolina</w:t>
    </w:r>
    <w:r>
      <w:rPr>
        <w:rFonts w:ascii="Verdana" w:hAnsi="Verdana"/>
        <w:sz w:val="14"/>
      </w:rPr>
      <w:t xml:space="preserve">, </w:t>
    </w:r>
    <w:r w:rsidR="000F3355">
      <w:rPr>
        <w:rFonts w:ascii="Verdana" w:hAnsi="Verdana"/>
        <w:sz w:val="14"/>
      </w:rPr>
      <w:t xml:space="preserve">Oklahoma, </w:t>
    </w:r>
    <w:r w:rsidR="005258F7">
      <w:rPr>
        <w:rFonts w:ascii="Verdana" w:hAnsi="Verdana"/>
        <w:sz w:val="14"/>
      </w:rPr>
      <w:t xml:space="preserve">South Carolina, </w:t>
    </w:r>
    <w:r w:rsidR="00C05613">
      <w:rPr>
        <w:rFonts w:ascii="Verdana" w:hAnsi="Verdana"/>
        <w:sz w:val="14"/>
      </w:rPr>
      <w:t xml:space="preserve">Tennessee, Texas, United Kingdom, </w:t>
    </w:r>
    <w:r>
      <w:rPr>
        <w:rFonts w:ascii="Verdana" w:hAnsi="Verdana"/>
        <w:sz w:val="14"/>
      </w:rPr>
      <w:t>Virginia</w:t>
    </w:r>
    <w:r w:rsidR="00C056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A748" w14:textId="77777777" w:rsidR="00E14517" w:rsidRDefault="00E14517" w:rsidP="00B23D64">
      <w:r>
        <w:separator/>
      </w:r>
    </w:p>
  </w:footnote>
  <w:footnote w:type="continuationSeparator" w:id="0">
    <w:p w14:paraId="32A10853" w14:textId="77777777" w:rsidR="00E14517" w:rsidRDefault="00E14517" w:rsidP="00B2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8089"/>
      <w:docPartObj>
        <w:docPartGallery w:val="Page Numbers (Top of Page)"/>
        <w:docPartUnique/>
      </w:docPartObj>
    </w:sdtPr>
    <w:sdtEndPr/>
    <w:sdtContent>
      <w:p w14:paraId="6B2A4131" w14:textId="77777777" w:rsidR="00C05613" w:rsidRDefault="00C05613">
        <w:pPr>
          <w:pStyle w:val="Header"/>
          <w:jc w:val="right"/>
        </w:pPr>
        <w:r>
          <w:fldChar w:fldCharType="begin"/>
        </w:r>
        <w:r>
          <w:instrText xml:space="preserve"> PAGE   \* MERGEFORMAT </w:instrText>
        </w:r>
        <w:r>
          <w:fldChar w:fldCharType="separate"/>
        </w:r>
        <w:r w:rsidR="003055EB">
          <w:rPr>
            <w:noProof/>
          </w:rPr>
          <w:t>2</w:t>
        </w:r>
        <w:r>
          <w:rPr>
            <w:noProof/>
          </w:rPr>
          <w:fldChar w:fldCharType="end"/>
        </w:r>
      </w:p>
    </w:sdtContent>
  </w:sdt>
  <w:p w14:paraId="4F13EDA9" w14:textId="77777777" w:rsidR="00C05613" w:rsidRPr="00F47137" w:rsidRDefault="00C05613" w:rsidP="005A52A6">
    <w:pPr>
      <w:pStyle w:val="Header"/>
      <w:spacing w:after="240"/>
      <w:rPr>
        <w:b/>
        <w:sz w:val="24"/>
        <w:szCs w:val="24"/>
      </w:rPr>
    </w:pPr>
    <w:r w:rsidRPr="00F47137">
      <w:rPr>
        <w:b/>
        <w:sz w:val="24"/>
        <w:szCs w:val="24"/>
      </w:rPr>
      <w:t>Merrick &amp; Company</w:t>
    </w:r>
    <w:r>
      <w:rPr>
        <w:b/>
        <w:sz w:val="24"/>
        <w:szCs w:val="24"/>
      </w:rPr>
      <w:t xml:space="preserve"> </w:t>
    </w:r>
    <w:r w:rsidRPr="00F47137">
      <w:rPr>
        <w:i/>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FE3F" w14:textId="78F7CA06" w:rsidR="00C05613" w:rsidRDefault="00D86AD8">
    <w:pPr>
      <w:pStyle w:val="Header"/>
    </w:pPr>
    <w:r>
      <w:rPr>
        <w:noProof/>
      </w:rPr>
      <mc:AlternateContent>
        <mc:Choice Requires="wps">
          <w:drawing>
            <wp:anchor distT="0" distB="0" distL="114300" distR="114300" simplePos="0" relativeHeight="251660288" behindDoc="0" locked="0" layoutInCell="1" allowOverlap="1" wp14:anchorId="67C3232D" wp14:editId="434E87BE">
              <wp:simplePos x="0" y="0"/>
              <wp:positionH relativeFrom="column">
                <wp:posOffset>-60325</wp:posOffset>
              </wp:positionH>
              <wp:positionV relativeFrom="paragraph">
                <wp:posOffset>927735</wp:posOffset>
              </wp:positionV>
              <wp:extent cx="2742565" cy="277495"/>
              <wp:effectExtent l="0" t="0" r="0" b="82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318DF" w14:textId="77777777" w:rsidR="00C05613" w:rsidRPr="001769C6" w:rsidRDefault="00C05613" w:rsidP="00D67278">
                          <w:pPr>
                            <w:rPr>
                              <w:b/>
                              <w:w w:val="122"/>
                              <w:sz w:val="24"/>
                            </w:rPr>
                          </w:pPr>
                          <w:r w:rsidRPr="001769C6">
                            <w:rPr>
                              <w:b/>
                              <w:w w:val="122"/>
                              <w:sz w:val="24"/>
                            </w:rPr>
                            <w:t>FOR IMMEDIATE RELEASE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7C3232D" id="_x0000_t202" coordsize="21600,21600" o:spt="202" path="m,l,21600r21600,l21600,xe">
              <v:stroke joinstyle="miter"/>
              <v:path gradientshapeok="t" o:connecttype="rect"/>
            </v:shapetype>
            <v:shape id="Text Box 9" o:spid="_x0000_s1026" type="#_x0000_t202" style="position:absolute;margin-left:-4.75pt;margin-top:73.05pt;width:215.95pt;height:21.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" stroked="f">
              <v:textbox style="mso-fit-shape-to-text:t">
                <w:txbxContent>
                  <w:p w14:paraId="17D318DF" w14:textId="77777777" w:rsidR="00C05613" w:rsidRPr="001769C6" w:rsidRDefault="00C05613" w:rsidP="00D67278">
                    <w:pPr>
                      <w:rPr>
                        <w:b/>
                        <w:w w:val="122"/>
                        <w:sz w:val="24"/>
                      </w:rPr>
                    </w:pPr>
                    <w:r w:rsidRPr="001769C6">
                      <w:rPr>
                        <w:b/>
                        <w:w w:val="122"/>
                        <w:sz w:val="24"/>
                      </w:rPr>
                      <w:t>FOR IMMEDIATE RELEASE</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03592D60" wp14:editId="38E9CE56">
              <wp:simplePos x="0" y="0"/>
              <wp:positionH relativeFrom="column">
                <wp:posOffset>34925</wp:posOffset>
              </wp:positionH>
              <wp:positionV relativeFrom="paragraph">
                <wp:posOffset>871855</wp:posOffset>
              </wp:positionV>
              <wp:extent cx="6867525" cy="0"/>
              <wp:effectExtent l="0" t="0" r="95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25400">
                        <a:solidFill>
                          <a:srgbClr val="041B6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7F1AFA" id="_x0000_t32" coordsize="21600,21600" o:spt="32" o:oned="t" path="m,l21600,21600e" filled="f">
              <v:path arrowok="t" fillok="f" o:connecttype="none"/>
              <o:lock v:ext="edit" shapetype="t"/>
            </v:shapetype>
            <v:shape id="AutoShape 11" o:spid="_x0000_s1026" type="#_x0000_t32" style="position:absolute;margin-left:2.75pt;margin-top:68.65pt;width:54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" strokecolor="#041b64" strokeweight="2pt">
              <v:shadow opacity=".5" offset="6pt,6pt"/>
            </v:shape>
          </w:pict>
        </mc:Fallback>
      </mc:AlternateContent>
    </w:r>
    <w:r w:rsidR="005258F7">
      <w:rPr>
        <w:noProof/>
      </w:rPr>
      <mc:AlternateContent>
        <mc:Choice Requires="wps">
          <w:drawing>
            <wp:anchor distT="0" distB="0" distL="114300" distR="114300" simplePos="0" relativeHeight="251663360" behindDoc="0" locked="0" layoutInCell="1" allowOverlap="1" wp14:anchorId="6635D7F8" wp14:editId="0B8D8E8C">
              <wp:simplePos x="0" y="0"/>
              <wp:positionH relativeFrom="margin">
                <wp:posOffset>5229225</wp:posOffset>
              </wp:positionH>
              <wp:positionV relativeFrom="paragraph">
                <wp:posOffset>-57150</wp:posOffset>
              </wp:positionV>
              <wp:extent cx="1857375" cy="483235"/>
              <wp:effectExtent l="0" t="0" r="9525"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3FEFD" w14:textId="77777777" w:rsidR="00C05613" w:rsidRDefault="00C05613" w:rsidP="008F5F89">
                          <w:r w:rsidRPr="00236B9A">
                            <w:rPr>
                              <w:noProof/>
                            </w:rPr>
                            <w:drawing>
                              <wp:inline distT="0" distB="0" distL="0" distR="0" wp14:anchorId="53B5A6AA" wp14:editId="4EF77614">
                                <wp:extent cx="1612855" cy="396031"/>
                                <wp:effectExtent l="0" t="0" r="6985" b="4445"/>
                                <wp:docPr id="37738157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ick &amp; Company Logo.jpg"/>
                                        <pic:cNvPicPr/>
                                      </pic:nvPicPr>
                                      <pic:blipFill>
                                        <a:blip r:embed="rId1">
                                          <a:extLst>
                                            <a:ext uri="{28A0092B-C50C-407E-A947-70E740481C1C}">
                                              <a14:useLocalDpi xmlns:a14="http://schemas.microsoft.com/office/drawing/2010/main" val="0"/>
                                            </a:ext>
                                          </a:extLst>
                                        </a:blip>
                                        <a:stretch>
                                          <a:fillRect/>
                                        </a:stretch>
                                      </pic:blipFill>
                                      <pic:spPr>
                                        <a:xfrm>
                                          <a:off x="0" y="0"/>
                                          <a:ext cx="1612855" cy="396031"/>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35D7F8" id="Text Box 13" o:spid="_x0000_s1027" type="#_x0000_t202" style="position:absolute;margin-left:411.75pt;margin-top:-4.5pt;width:146.25pt;height:38.05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" stroked="f">
              <v:textbox style="mso-fit-shape-to-text:t">
                <w:txbxContent>
                  <w:p w14:paraId="7703FEFD" w14:textId="77777777" w:rsidR="00C05613" w:rsidRDefault="00C05613" w:rsidP="008F5F89">
                    <w:r w:rsidRPr="00236B9A">
                      <w:rPr>
                        <w:noProof/>
                      </w:rPr>
                      <w:drawing>
                        <wp:inline distT="0" distB="0" distL="0" distR="0" wp14:anchorId="53B5A6AA" wp14:editId="4EF77614">
                          <wp:extent cx="1612855" cy="396031"/>
                          <wp:effectExtent l="0" t="0" r="6985" b="4445"/>
                          <wp:docPr id="37738157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ick &amp; Company Logo.jpg"/>
                                  <pic:cNvPicPr/>
                                </pic:nvPicPr>
                                <pic:blipFill>
                                  <a:blip r:embed="rId2">
                                    <a:extLst>
                                      <a:ext uri="{28A0092B-C50C-407E-A947-70E740481C1C}">
                                        <a14:useLocalDpi xmlns:a14="http://schemas.microsoft.com/office/drawing/2010/main" val="0"/>
                                      </a:ext>
                                    </a:extLst>
                                  </a:blip>
                                  <a:stretch>
                                    <a:fillRect/>
                                  </a:stretch>
                                </pic:blipFill>
                                <pic:spPr>
                                  <a:xfrm>
                                    <a:off x="0" y="0"/>
                                    <a:ext cx="1612855" cy="396031"/>
                                  </a:xfrm>
                                  <a:prstGeom prst="rect">
                                    <a:avLst/>
                                  </a:prstGeom>
                                </pic:spPr>
                              </pic:pic>
                            </a:graphicData>
                          </a:graphic>
                        </wp:inline>
                      </w:drawing>
                    </w:r>
                  </w:p>
                </w:txbxContent>
              </v:textbox>
              <w10:wrap anchorx="margin"/>
            </v:shape>
          </w:pict>
        </mc:Fallback>
      </mc:AlternateContent>
    </w:r>
    <w:r w:rsidR="00C05613">
      <w:rPr>
        <w:noProof/>
      </w:rPr>
      <mc:AlternateContent>
        <mc:Choice Requires="wps">
          <w:drawing>
            <wp:anchor distT="0" distB="0" distL="114300" distR="114300" simplePos="0" relativeHeight="251659264" behindDoc="0" locked="0" layoutInCell="1" allowOverlap="1" wp14:anchorId="044FF76A" wp14:editId="7E1F7B05">
              <wp:simplePos x="0" y="0"/>
              <wp:positionH relativeFrom="column">
                <wp:posOffset>-95250</wp:posOffset>
              </wp:positionH>
              <wp:positionV relativeFrom="paragraph">
                <wp:posOffset>-131445</wp:posOffset>
              </wp:positionV>
              <wp:extent cx="3581400" cy="5143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58419" w14:textId="77777777" w:rsidR="00C05613" w:rsidRPr="00822283" w:rsidRDefault="00C05613" w:rsidP="00D67278">
                          <w:pPr>
                            <w:jc w:val="right"/>
                            <w:rPr>
                              <w:rFonts w:ascii="Bodoni MT Black" w:hAnsi="Bodoni MT Black" w:cs="Lucida Sans Unicode"/>
                              <w:b/>
                              <w:color w:val="041B64"/>
                              <w:sz w:val="60"/>
                              <w:szCs w:val="60"/>
                            </w:rPr>
                          </w:pPr>
                          <w:r w:rsidRPr="00822283">
                            <w:rPr>
                              <w:rFonts w:ascii="Bodoni MT Black" w:hAnsi="Bodoni MT Black" w:cs="Lucida Sans Unicode"/>
                              <w:b/>
                              <w:color w:val="041B64"/>
                              <w:sz w:val="60"/>
                              <w:szCs w:val="60"/>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FF76A" id="Text Box 8" o:spid="_x0000_s1028" type="#_x0000_t202" style="position:absolute;margin-left:-7.5pt;margin-top:-10.35pt;width:28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" stroked="f">
              <v:textbox>
                <w:txbxContent>
                  <w:p w14:paraId="49658419" w14:textId="77777777" w:rsidR="00C05613" w:rsidRPr="00822283" w:rsidRDefault="00C05613" w:rsidP="00D67278">
                    <w:pPr>
                      <w:jc w:val="right"/>
                      <w:rPr>
                        <w:rFonts w:ascii="Bodoni MT Black" w:hAnsi="Bodoni MT Black" w:cs="Lucida Sans Unicode"/>
                        <w:b/>
                        <w:color w:val="041B64"/>
                        <w:sz w:val="60"/>
                        <w:szCs w:val="60"/>
                      </w:rPr>
                    </w:pPr>
                    <w:r w:rsidRPr="00822283">
                      <w:rPr>
                        <w:rFonts w:ascii="Bodoni MT Black" w:hAnsi="Bodoni MT Black" w:cs="Lucida Sans Unicode"/>
                        <w:b/>
                        <w:color w:val="041B64"/>
                        <w:sz w:val="60"/>
                        <w:szCs w:val="60"/>
                      </w:rPr>
                      <w:t>NEWS RELEASE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style="mso-width-relative:margin;mso-height-relative:margin" fillcolor="white" strokecolor="#041b64">
      <v:fill color="white"/>
      <v:stroke color="#041b64" weight="1pt"/>
      <v:shadow on="t"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D7"/>
    <w:rsid w:val="000011E7"/>
    <w:rsid w:val="0000173C"/>
    <w:rsid w:val="000020C0"/>
    <w:rsid w:val="00004AD5"/>
    <w:rsid w:val="00007F37"/>
    <w:rsid w:val="00012872"/>
    <w:rsid w:val="00014583"/>
    <w:rsid w:val="000162E8"/>
    <w:rsid w:val="000171C0"/>
    <w:rsid w:val="00025D09"/>
    <w:rsid w:val="00033BFA"/>
    <w:rsid w:val="000445D3"/>
    <w:rsid w:val="000472C3"/>
    <w:rsid w:val="00047665"/>
    <w:rsid w:val="00057A0A"/>
    <w:rsid w:val="000647DD"/>
    <w:rsid w:val="00067266"/>
    <w:rsid w:val="00070ED4"/>
    <w:rsid w:val="000720A7"/>
    <w:rsid w:val="000739E3"/>
    <w:rsid w:val="0007678C"/>
    <w:rsid w:val="00083CCD"/>
    <w:rsid w:val="00086600"/>
    <w:rsid w:val="00087ABE"/>
    <w:rsid w:val="000916B3"/>
    <w:rsid w:val="000945F0"/>
    <w:rsid w:val="00094E65"/>
    <w:rsid w:val="00095817"/>
    <w:rsid w:val="00095BC9"/>
    <w:rsid w:val="000A2437"/>
    <w:rsid w:val="000A3534"/>
    <w:rsid w:val="000B1583"/>
    <w:rsid w:val="000B79C1"/>
    <w:rsid w:val="000C1510"/>
    <w:rsid w:val="000C1656"/>
    <w:rsid w:val="000C6AED"/>
    <w:rsid w:val="000C7E16"/>
    <w:rsid w:val="000E2050"/>
    <w:rsid w:val="000E25AD"/>
    <w:rsid w:val="000E69AC"/>
    <w:rsid w:val="000F22EC"/>
    <w:rsid w:val="000F280A"/>
    <w:rsid w:val="000F3355"/>
    <w:rsid w:val="001009FF"/>
    <w:rsid w:val="00101E70"/>
    <w:rsid w:val="0010412A"/>
    <w:rsid w:val="0010685E"/>
    <w:rsid w:val="00107F0C"/>
    <w:rsid w:val="00115854"/>
    <w:rsid w:val="0012325F"/>
    <w:rsid w:val="00123989"/>
    <w:rsid w:val="00124654"/>
    <w:rsid w:val="00130D52"/>
    <w:rsid w:val="00133E67"/>
    <w:rsid w:val="001343CE"/>
    <w:rsid w:val="00134E98"/>
    <w:rsid w:val="00135007"/>
    <w:rsid w:val="00140814"/>
    <w:rsid w:val="0014148A"/>
    <w:rsid w:val="00141C22"/>
    <w:rsid w:val="00150FEB"/>
    <w:rsid w:val="00152977"/>
    <w:rsid w:val="001676E2"/>
    <w:rsid w:val="00167ED5"/>
    <w:rsid w:val="00170FEC"/>
    <w:rsid w:val="00173084"/>
    <w:rsid w:val="001769C6"/>
    <w:rsid w:val="0018169D"/>
    <w:rsid w:val="00190D61"/>
    <w:rsid w:val="001A46DF"/>
    <w:rsid w:val="001B1F96"/>
    <w:rsid w:val="001B289B"/>
    <w:rsid w:val="001B6D15"/>
    <w:rsid w:val="001B7BF2"/>
    <w:rsid w:val="001C1C50"/>
    <w:rsid w:val="001C412C"/>
    <w:rsid w:val="001C64D4"/>
    <w:rsid w:val="001C6845"/>
    <w:rsid w:val="001D61B8"/>
    <w:rsid w:val="001E0172"/>
    <w:rsid w:val="001E2B4C"/>
    <w:rsid w:val="001E5826"/>
    <w:rsid w:val="001F3739"/>
    <w:rsid w:val="001F4545"/>
    <w:rsid w:val="001F6E8C"/>
    <w:rsid w:val="001F7B3A"/>
    <w:rsid w:val="00202F8C"/>
    <w:rsid w:val="002112ED"/>
    <w:rsid w:val="00211E0A"/>
    <w:rsid w:val="002150D5"/>
    <w:rsid w:val="002156C8"/>
    <w:rsid w:val="00216A4C"/>
    <w:rsid w:val="00224344"/>
    <w:rsid w:val="00225B8E"/>
    <w:rsid w:val="002326AC"/>
    <w:rsid w:val="00234D5E"/>
    <w:rsid w:val="00236B9A"/>
    <w:rsid w:val="002503EF"/>
    <w:rsid w:val="00254AED"/>
    <w:rsid w:val="00254DA3"/>
    <w:rsid w:val="002555BB"/>
    <w:rsid w:val="002611D2"/>
    <w:rsid w:val="0026172A"/>
    <w:rsid w:val="00263265"/>
    <w:rsid w:val="00267A0C"/>
    <w:rsid w:val="002738F6"/>
    <w:rsid w:val="00273DBF"/>
    <w:rsid w:val="00281AB0"/>
    <w:rsid w:val="00283BD3"/>
    <w:rsid w:val="00283CA1"/>
    <w:rsid w:val="00292D2E"/>
    <w:rsid w:val="002A0B37"/>
    <w:rsid w:val="002A233C"/>
    <w:rsid w:val="002A3D41"/>
    <w:rsid w:val="002B3894"/>
    <w:rsid w:val="002B56AC"/>
    <w:rsid w:val="002C0F78"/>
    <w:rsid w:val="002C69CF"/>
    <w:rsid w:val="002C72BE"/>
    <w:rsid w:val="002C76B7"/>
    <w:rsid w:val="002D2EBB"/>
    <w:rsid w:val="002D36EE"/>
    <w:rsid w:val="002D3F96"/>
    <w:rsid w:val="002E3A2F"/>
    <w:rsid w:val="002E4431"/>
    <w:rsid w:val="002E6595"/>
    <w:rsid w:val="002E7AE3"/>
    <w:rsid w:val="002F0B48"/>
    <w:rsid w:val="002F1337"/>
    <w:rsid w:val="002F5807"/>
    <w:rsid w:val="002F7600"/>
    <w:rsid w:val="00300A53"/>
    <w:rsid w:val="003014EC"/>
    <w:rsid w:val="00301BC9"/>
    <w:rsid w:val="003055EB"/>
    <w:rsid w:val="00305ADA"/>
    <w:rsid w:val="00307369"/>
    <w:rsid w:val="003110B3"/>
    <w:rsid w:val="003160A5"/>
    <w:rsid w:val="00322BBD"/>
    <w:rsid w:val="00324BF4"/>
    <w:rsid w:val="00326008"/>
    <w:rsid w:val="0033292D"/>
    <w:rsid w:val="00335F4B"/>
    <w:rsid w:val="00340860"/>
    <w:rsid w:val="00347F8F"/>
    <w:rsid w:val="00364B1A"/>
    <w:rsid w:val="00371731"/>
    <w:rsid w:val="00371F59"/>
    <w:rsid w:val="003752FE"/>
    <w:rsid w:val="00376130"/>
    <w:rsid w:val="003804BA"/>
    <w:rsid w:val="00380C31"/>
    <w:rsid w:val="00383290"/>
    <w:rsid w:val="00385301"/>
    <w:rsid w:val="00386657"/>
    <w:rsid w:val="003926DB"/>
    <w:rsid w:val="00393CB8"/>
    <w:rsid w:val="003A0054"/>
    <w:rsid w:val="003A1B0C"/>
    <w:rsid w:val="003A2B92"/>
    <w:rsid w:val="003A36D7"/>
    <w:rsid w:val="003A691D"/>
    <w:rsid w:val="003A6DC9"/>
    <w:rsid w:val="003A7206"/>
    <w:rsid w:val="003C5186"/>
    <w:rsid w:val="003C7A2A"/>
    <w:rsid w:val="003D2942"/>
    <w:rsid w:val="003D574C"/>
    <w:rsid w:val="003D61C7"/>
    <w:rsid w:val="003E3BF7"/>
    <w:rsid w:val="003E6135"/>
    <w:rsid w:val="003F14BA"/>
    <w:rsid w:val="003F17F4"/>
    <w:rsid w:val="003F4765"/>
    <w:rsid w:val="003F52AA"/>
    <w:rsid w:val="00400634"/>
    <w:rsid w:val="00402E86"/>
    <w:rsid w:val="0040772C"/>
    <w:rsid w:val="0041334A"/>
    <w:rsid w:val="00430292"/>
    <w:rsid w:val="004332FD"/>
    <w:rsid w:val="00434DD4"/>
    <w:rsid w:val="00435AE3"/>
    <w:rsid w:val="004370A5"/>
    <w:rsid w:val="004432F7"/>
    <w:rsid w:val="004510EA"/>
    <w:rsid w:val="00462ABB"/>
    <w:rsid w:val="004656F4"/>
    <w:rsid w:val="00472856"/>
    <w:rsid w:val="0047425B"/>
    <w:rsid w:val="00476F0F"/>
    <w:rsid w:val="00495555"/>
    <w:rsid w:val="004A595B"/>
    <w:rsid w:val="004B157D"/>
    <w:rsid w:val="004B5412"/>
    <w:rsid w:val="004B6FDE"/>
    <w:rsid w:val="004C1AA7"/>
    <w:rsid w:val="004C1BA1"/>
    <w:rsid w:val="004C3E0D"/>
    <w:rsid w:val="004C605F"/>
    <w:rsid w:val="004D1DF4"/>
    <w:rsid w:val="004D4042"/>
    <w:rsid w:val="004D631B"/>
    <w:rsid w:val="004D6F11"/>
    <w:rsid w:val="004E2649"/>
    <w:rsid w:val="004F0C06"/>
    <w:rsid w:val="004F19BA"/>
    <w:rsid w:val="00513B5E"/>
    <w:rsid w:val="0052325F"/>
    <w:rsid w:val="005258F7"/>
    <w:rsid w:val="00540184"/>
    <w:rsid w:val="005401A4"/>
    <w:rsid w:val="0054168B"/>
    <w:rsid w:val="005503DA"/>
    <w:rsid w:val="00550702"/>
    <w:rsid w:val="00550768"/>
    <w:rsid w:val="00552583"/>
    <w:rsid w:val="005565D9"/>
    <w:rsid w:val="0056086D"/>
    <w:rsid w:val="00563D01"/>
    <w:rsid w:val="00564429"/>
    <w:rsid w:val="005802CE"/>
    <w:rsid w:val="00580E7C"/>
    <w:rsid w:val="00581888"/>
    <w:rsid w:val="00582344"/>
    <w:rsid w:val="00585A9D"/>
    <w:rsid w:val="005952B8"/>
    <w:rsid w:val="005979B5"/>
    <w:rsid w:val="005A0B75"/>
    <w:rsid w:val="005A4A40"/>
    <w:rsid w:val="005A4C5A"/>
    <w:rsid w:val="005A52A6"/>
    <w:rsid w:val="005A6354"/>
    <w:rsid w:val="005B1C93"/>
    <w:rsid w:val="005B6227"/>
    <w:rsid w:val="005E25CA"/>
    <w:rsid w:val="005E4B4E"/>
    <w:rsid w:val="005F22A9"/>
    <w:rsid w:val="005F493B"/>
    <w:rsid w:val="005F567B"/>
    <w:rsid w:val="005F6CBB"/>
    <w:rsid w:val="00602FC9"/>
    <w:rsid w:val="00605AFC"/>
    <w:rsid w:val="00607176"/>
    <w:rsid w:val="00620E00"/>
    <w:rsid w:val="00622093"/>
    <w:rsid w:val="006302EA"/>
    <w:rsid w:val="00630324"/>
    <w:rsid w:val="006331BF"/>
    <w:rsid w:val="00642910"/>
    <w:rsid w:val="00643506"/>
    <w:rsid w:val="00663A5C"/>
    <w:rsid w:val="00663A89"/>
    <w:rsid w:val="00663A8D"/>
    <w:rsid w:val="0066463B"/>
    <w:rsid w:val="0067275F"/>
    <w:rsid w:val="00675D88"/>
    <w:rsid w:val="006850E5"/>
    <w:rsid w:val="00692601"/>
    <w:rsid w:val="00694BB2"/>
    <w:rsid w:val="0069529E"/>
    <w:rsid w:val="00697771"/>
    <w:rsid w:val="006A0294"/>
    <w:rsid w:val="006B1849"/>
    <w:rsid w:val="006B3927"/>
    <w:rsid w:val="006B7596"/>
    <w:rsid w:val="006C1ECA"/>
    <w:rsid w:val="006C35E2"/>
    <w:rsid w:val="006C3E23"/>
    <w:rsid w:val="006C69BE"/>
    <w:rsid w:val="006E322E"/>
    <w:rsid w:val="006E7E4E"/>
    <w:rsid w:val="006F12E3"/>
    <w:rsid w:val="007055B6"/>
    <w:rsid w:val="00705B32"/>
    <w:rsid w:val="00706EAC"/>
    <w:rsid w:val="00707C93"/>
    <w:rsid w:val="0071263F"/>
    <w:rsid w:val="00713304"/>
    <w:rsid w:val="007137B0"/>
    <w:rsid w:val="00713A27"/>
    <w:rsid w:val="00722255"/>
    <w:rsid w:val="007237C6"/>
    <w:rsid w:val="0072533C"/>
    <w:rsid w:val="00731EE2"/>
    <w:rsid w:val="00734296"/>
    <w:rsid w:val="00741470"/>
    <w:rsid w:val="00754683"/>
    <w:rsid w:val="007567D3"/>
    <w:rsid w:val="00756BB6"/>
    <w:rsid w:val="00760490"/>
    <w:rsid w:val="00770D40"/>
    <w:rsid w:val="007726E8"/>
    <w:rsid w:val="007749E2"/>
    <w:rsid w:val="007905F3"/>
    <w:rsid w:val="0079298D"/>
    <w:rsid w:val="00794086"/>
    <w:rsid w:val="00795C57"/>
    <w:rsid w:val="00796210"/>
    <w:rsid w:val="007A34E5"/>
    <w:rsid w:val="007A5A32"/>
    <w:rsid w:val="007A5B96"/>
    <w:rsid w:val="007A5C8E"/>
    <w:rsid w:val="007B5A5D"/>
    <w:rsid w:val="007D4D74"/>
    <w:rsid w:val="007D5307"/>
    <w:rsid w:val="007D769E"/>
    <w:rsid w:val="007E46F7"/>
    <w:rsid w:val="007E4939"/>
    <w:rsid w:val="007F56C9"/>
    <w:rsid w:val="007F6B69"/>
    <w:rsid w:val="00804C85"/>
    <w:rsid w:val="00805535"/>
    <w:rsid w:val="00807D6F"/>
    <w:rsid w:val="00810BAB"/>
    <w:rsid w:val="008138FD"/>
    <w:rsid w:val="00813FDE"/>
    <w:rsid w:val="00815050"/>
    <w:rsid w:val="00815186"/>
    <w:rsid w:val="00816F8E"/>
    <w:rsid w:val="00822283"/>
    <w:rsid w:val="00834B7D"/>
    <w:rsid w:val="00834BE3"/>
    <w:rsid w:val="00835079"/>
    <w:rsid w:val="008369BF"/>
    <w:rsid w:val="00840F23"/>
    <w:rsid w:val="00842DBA"/>
    <w:rsid w:val="008430C5"/>
    <w:rsid w:val="008446DB"/>
    <w:rsid w:val="00844EF6"/>
    <w:rsid w:val="00847053"/>
    <w:rsid w:val="0085185F"/>
    <w:rsid w:val="0085407A"/>
    <w:rsid w:val="0086083D"/>
    <w:rsid w:val="00863630"/>
    <w:rsid w:val="0086404D"/>
    <w:rsid w:val="00872AB2"/>
    <w:rsid w:val="00883885"/>
    <w:rsid w:val="00887283"/>
    <w:rsid w:val="008A3FCD"/>
    <w:rsid w:val="008A48B5"/>
    <w:rsid w:val="008A51AC"/>
    <w:rsid w:val="008B240D"/>
    <w:rsid w:val="008B5451"/>
    <w:rsid w:val="008B7F16"/>
    <w:rsid w:val="008C5C33"/>
    <w:rsid w:val="008D3EA1"/>
    <w:rsid w:val="008E32E9"/>
    <w:rsid w:val="008E3307"/>
    <w:rsid w:val="008E5452"/>
    <w:rsid w:val="008F2271"/>
    <w:rsid w:val="008F3208"/>
    <w:rsid w:val="008F5F89"/>
    <w:rsid w:val="008F7852"/>
    <w:rsid w:val="00911261"/>
    <w:rsid w:val="009114D6"/>
    <w:rsid w:val="0092083F"/>
    <w:rsid w:val="0092619F"/>
    <w:rsid w:val="0093060E"/>
    <w:rsid w:val="0093102F"/>
    <w:rsid w:val="00933DD9"/>
    <w:rsid w:val="009407C0"/>
    <w:rsid w:val="00950C43"/>
    <w:rsid w:val="00954C4A"/>
    <w:rsid w:val="0095647A"/>
    <w:rsid w:val="00966DD7"/>
    <w:rsid w:val="0097194E"/>
    <w:rsid w:val="00972607"/>
    <w:rsid w:val="009758C9"/>
    <w:rsid w:val="00980F6D"/>
    <w:rsid w:val="0098251B"/>
    <w:rsid w:val="009A11E4"/>
    <w:rsid w:val="009A58B5"/>
    <w:rsid w:val="009A6C4B"/>
    <w:rsid w:val="009C6BE8"/>
    <w:rsid w:val="009D5B64"/>
    <w:rsid w:val="009F01E3"/>
    <w:rsid w:val="009F01E7"/>
    <w:rsid w:val="009F1750"/>
    <w:rsid w:val="009F3747"/>
    <w:rsid w:val="009F37D6"/>
    <w:rsid w:val="009F3CF9"/>
    <w:rsid w:val="009F6065"/>
    <w:rsid w:val="00A02551"/>
    <w:rsid w:val="00A03E5F"/>
    <w:rsid w:val="00A11EC7"/>
    <w:rsid w:val="00A15CB0"/>
    <w:rsid w:val="00A2383C"/>
    <w:rsid w:val="00A26D19"/>
    <w:rsid w:val="00A3100C"/>
    <w:rsid w:val="00A3279C"/>
    <w:rsid w:val="00A33B7D"/>
    <w:rsid w:val="00A3420D"/>
    <w:rsid w:val="00A3597C"/>
    <w:rsid w:val="00A3623F"/>
    <w:rsid w:val="00A40032"/>
    <w:rsid w:val="00A4153E"/>
    <w:rsid w:val="00A43501"/>
    <w:rsid w:val="00A44A16"/>
    <w:rsid w:val="00A46E4E"/>
    <w:rsid w:val="00A53D0A"/>
    <w:rsid w:val="00A55A54"/>
    <w:rsid w:val="00A61654"/>
    <w:rsid w:val="00A61AAA"/>
    <w:rsid w:val="00A632F4"/>
    <w:rsid w:val="00A66D13"/>
    <w:rsid w:val="00A714C5"/>
    <w:rsid w:val="00A725F6"/>
    <w:rsid w:val="00A80B96"/>
    <w:rsid w:val="00A82891"/>
    <w:rsid w:val="00A86F21"/>
    <w:rsid w:val="00A90133"/>
    <w:rsid w:val="00A93E5F"/>
    <w:rsid w:val="00AA1A8E"/>
    <w:rsid w:val="00AA3F2F"/>
    <w:rsid w:val="00AA6E49"/>
    <w:rsid w:val="00AB0925"/>
    <w:rsid w:val="00AB2F76"/>
    <w:rsid w:val="00AB4FC1"/>
    <w:rsid w:val="00AB5588"/>
    <w:rsid w:val="00AD2F7E"/>
    <w:rsid w:val="00AF0E77"/>
    <w:rsid w:val="00AF1B41"/>
    <w:rsid w:val="00AF2283"/>
    <w:rsid w:val="00AF38BA"/>
    <w:rsid w:val="00AF4DE9"/>
    <w:rsid w:val="00AF5097"/>
    <w:rsid w:val="00B04DCB"/>
    <w:rsid w:val="00B0611C"/>
    <w:rsid w:val="00B0725A"/>
    <w:rsid w:val="00B10714"/>
    <w:rsid w:val="00B1545C"/>
    <w:rsid w:val="00B178D3"/>
    <w:rsid w:val="00B23D64"/>
    <w:rsid w:val="00B23DED"/>
    <w:rsid w:val="00B24772"/>
    <w:rsid w:val="00B30B2B"/>
    <w:rsid w:val="00B34102"/>
    <w:rsid w:val="00B46E30"/>
    <w:rsid w:val="00B5129A"/>
    <w:rsid w:val="00B54DA7"/>
    <w:rsid w:val="00B62B18"/>
    <w:rsid w:val="00B64446"/>
    <w:rsid w:val="00B72389"/>
    <w:rsid w:val="00B736E3"/>
    <w:rsid w:val="00B73969"/>
    <w:rsid w:val="00B91963"/>
    <w:rsid w:val="00B970F6"/>
    <w:rsid w:val="00B97CD9"/>
    <w:rsid w:val="00BC6E34"/>
    <w:rsid w:val="00BD633B"/>
    <w:rsid w:val="00BD7B7A"/>
    <w:rsid w:val="00BE0D94"/>
    <w:rsid w:val="00BE1FEB"/>
    <w:rsid w:val="00BE3243"/>
    <w:rsid w:val="00BF2B90"/>
    <w:rsid w:val="00BF30EC"/>
    <w:rsid w:val="00BF7D3C"/>
    <w:rsid w:val="00C0100F"/>
    <w:rsid w:val="00C04DE5"/>
    <w:rsid w:val="00C05613"/>
    <w:rsid w:val="00C109B6"/>
    <w:rsid w:val="00C12E28"/>
    <w:rsid w:val="00C13D8E"/>
    <w:rsid w:val="00C236DA"/>
    <w:rsid w:val="00C241DB"/>
    <w:rsid w:val="00C24721"/>
    <w:rsid w:val="00C249DD"/>
    <w:rsid w:val="00C3266D"/>
    <w:rsid w:val="00C32C45"/>
    <w:rsid w:val="00C41806"/>
    <w:rsid w:val="00C451B2"/>
    <w:rsid w:val="00C47834"/>
    <w:rsid w:val="00C61F13"/>
    <w:rsid w:val="00C7090D"/>
    <w:rsid w:val="00C84CEB"/>
    <w:rsid w:val="00C852FF"/>
    <w:rsid w:val="00C86B4E"/>
    <w:rsid w:val="00C910E0"/>
    <w:rsid w:val="00C91C2B"/>
    <w:rsid w:val="00C93BA0"/>
    <w:rsid w:val="00CA5E88"/>
    <w:rsid w:val="00CA72F4"/>
    <w:rsid w:val="00CA79BC"/>
    <w:rsid w:val="00CB11BA"/>
    <w:rsid w:val="00CB2F8B"/>
    <w:rsid w:val="00CB5796"/>
    <w:rsid w:val="00CC4038"/>
    <w:rsid w:val="00CC4CBF"/>
    <w:rsid w:val="00CC5241"/>
    <w:rsid w:val="00CC6483"/>
    <w:rsid w:val="00CC7C18"/>
    <w:rsid w:val="00CD3C05"/>
    <w:rsid w:val="00CD4ED9"/>
    <w:rsid w:val="00CE352F"/>
    <w:rsid w:val="00CE569E"/>
    <w:rsid w:val="00CF2150"/>
    <w:rsid w:val="00CF3B34"/>
    <w:rsid w:val="00CF448D"/>
    <w:rsid w:val="00CF4627"/>
    <w:rsid w:val="00D01E0C"/>
    <w:rsid w:val="00D05709"/>
    <w:rsid w:val="00D11316"/>
    <w:rsid w:val="00D116FF"/>
    <w:rsid w:val="00D11799"/>
    <w:rsid w:val="00D16213"/>
    <w:rsid w:val="00D2350E"/>
    <w:rsid w:val="00D23711"/>
    <w:rsid w:val="00D2638F"/>
    <w:rsid w:val="00D36A8F"/>
    <w:rsid w:val="00D46FF7"/>
    <w:rsid w:val="00D60CB9"/>
    <w:rsid w:val="00D63833"/>
    <w:rsid w:val="00D65E00"/>
    <w:rsid w:val="00D67278"/>
    <w:rsid w:val="00D70C12"/>
    <w:rsid w:val="00D74DBC"/>
    <w:rsid w:val="00D83392"/>
    <w:rsid w:val="00D85A8D"/>
    <w:rsid w:val="00D86AD8"/>
    <w:rsid w:val="00D87DDC"/>
    <w:rsid w:val="00D92E07"/>
    <w:rsid w:val="00DB1AF3"/>
    <w:rsid w:val="00DB789A"/>
    <w:rsid w:val="00DC20D4"/>
    <w:rsid w:val="00DD2024"/>
    <w:rsid w:val="00DD2D42"/>
    <w:rsid w:val="00DD5D0D"/>
    <w:rsid w:val="00DE0E0C"/>
    <w:rsid w:val="00DE1757"/>
    <w:rsid w:val="00DE2059"/>
    <w:rsid w:val="00DF6177"/>
    <w:rsid w:val="00E00C42"/>
    <w:rsid w:val="00E01F95"/>
    <w:rsid w:val="00E024F0"/>
    <w:rsid w:val="00E03981"/>
    <w:rsid w:val="00E05A21"/>
    <w:rsid w:val="00E06E7A"/>
    <w:rsid w:val="00E14517"/>
    <w:rsid w:val="00E15882"/>
    <w:rsid w:val="00E36114"/>
    <w:rsid w:val="00E415BB"/>
    <w:rsid w:val="00E45391"/>
    <w:rsid w:val="00E551C2"/>
    <w:rsid w:val="00E60F44"/>
    <w:rsid w:val="00E6225C"/>
    <w:rsid w:val="00E64C74"/>
    <w:rsid w:val="00E8355F"/>
    <w:rsid w:val="00E84397"/>
    <w:rsid w:val="00E8548C"/>
    <w:rsid w:val="00E8783C"/>
    <w:rsid w:val="00E90523"/>
    <w:rsid w:val="00E91750"/>
    <w:rsid w:val="00E94421"/>
    <w:rsid w:val="00E95683"/>
    <w:rsid w:val="00E97DC1"/>
    <w:rsid w:val="00EA37F3"/>
    <w:rsid w:val="00EA5129"/>
    <w:rsid w:val="00EB0A8A"/>
    <w:rsid w:val="00EC107B"/>
    <w:rsid w:val="00EC2711"/>
    <w:rsid w:val="00EC45DC"/>
    <w:rsid w:val="00ED17C3"/>
    <w:rsid w:val="00EE4811"/>
    <w:rsid w:val="00EE5AA5"/>
    <w:rsid w:val="00EF456A"/>
    <w:rsid w:val="00EF64CA"/>
    <w:rsid w:val="00EF681A"/>
    <w:rsid w:val="00F053FF"/>
    <w:rsid w:val="00F063AC"/>
    <w:rsid w:val="00F064B6"/>
    <w:rsid w:val="00F21708"/>
    <w:rsid w:val="00F2773D"/>
    <w:rsid w:val="00F30386"/>
    <w:rsid w:val="00F321B7"/>
    <w:rsid w:val="00F47137"/>
    <w:rsid w:val="00F50348"/>
    <w:rsid w:val="00F535CB"/>
    <w:rsid w:val="00F57ED1"/>
    <w:rsid w:val="00F70930"/>
    <w:rsid w:val="00F807FE"/>
    <w:rsid w:val="00F83AA7"/>
    <w:rsid w:val="00F860F4"/>
    <w:rsid w:val="00F91447"/>
    <w:rsid w:val="00F94292"/>
    <w:rsid w:val="00FA0523"/>
    <w:rsid w:val="00FA1A41"/>
    <w:rsid w:val="00FA48AB"/>
    <w:rsid w:val="00FB2F98"/>
    <w:rsid w:val="00FB3CB0"/>
    <w:rsid w:val="00FB5502"/>
    <w:rsid w:val="00FC2A8F"/>
    <w:rsid w:val="00FC60C0"/>
    <w:rsid w:val="00FD751C"/>
    <w:rsid w:val="00FE0475"/>
    <w:rsid w:val="00FE1F89"/>
    <w:rsid w:val="00FE3B21"/>
    <w:rsid w:val="00FE62E3"/>
    <w:rsid w:val="00FF1863"/>
    <w:rsid w:val="00FF18D5"/>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041b64">
      <v:fill color="white"/>
      <v:stroke color="#041b64" weight="1pt"/>
      <v:shadow on="t" opacity=".5" offset="6pt,6pt"/>
    </o:shapedefaults>
    <o:shapelayout v:ext="edit">
      <o:idmap v:ext="edit" data="2"/>
    </o:shapelayout>
  </w:shapeDefaults>
  <w:decimalSymbol w:val="."/>
  <w:listSeparator w:val=","/>
  <w14:docId w14:val="566D75C7"/>
  <w15:docId w15:val="{9E7967A2-D758-432E-846F-2B9CFC7F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96"/>
  </w:style>
  <w:style w:type="paragraph" w:styleId="Heading1">
    <w:name w:val="heading 1"/>
    <w:basedOn w:val="Normal"/>
    <w:next w:val="Normal"/>
    <w:link w:val="Heading1Char"/>
    <w:uiPriority w:val="9"/>
    <w:qFormat/>
    <w:rsid w:val="00A415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8B5"/>
    <w:rPr>
      <w:rFonts w:ascii="Tahoma" w:hAnsi="Tahoma" w:cs="Tahoma"/>
      <w:sz w:val="16"/>
      <w:szCs w:val="16"/>
    </w:rPr>
  </w:style>
  <w:style w:type="character" w:customStyle="1" w:styleId="BalloonTextChar">
    <w:name w:val="Balloon Text Char"/>
    <w:basedOn w:val="DefaultParagraphFont"/>
    <w:link w:val="BalloonText"/>
    <w:uiPriority w:val="99"/>
    <w:semiHidden/>
    <w:rsid w:val="009A58B5"/>
    <w:rPr>
      <w:rFonts w:ascii="Tahoma" w:hAnsi="Tahoma" w:cs="Tahoma"/>
      <w:sz w:val="16"/>
      <w:szCs w:val="16"/>
    </w:rPr>
  </w:style>
  <w:style w:type="paragraph" w:styleId="Header">
    <w:name w:val="header"/>
    <w:basedOn w:val="Normal"/>
    <w:link w:val="HeaderChar"/>
    <w:uiPriority w:val="99"/>
    <w:unhideWhenUsed/>
    <w:rsid w:val="00B23D64"/>
    <w:pPr>
      <w:tabs>
        <w:tab w:val="center" w:pos="4680"/>
        <w:tab w:val="right" w:pos="9360"/>
      </w:tabs>
    </w:pPr>
  </w:style>
  <w:style w:type="character" w:customStyle="1" w:styleId="HeaderChar">
    <w:name w:val="Header Char"/>
    <w:basedOn w:val="DefaultParagraphFont"/>
    <w:link w:val="Header"/>
    <w:uiPriority w:val="99"/>
    <w:rsid w:val="00B23D64"/>
  </w:style>
  <w:style w:type="paragraph" w:styleId="Footer">
    <w:name w:val="footer"/>
    <w:basedOn w:val="Normal"/>
    <w:link w:val="FooterChar"/>
    <w:uiPriority w:val="99"/>
    <w:unhideWhenUsed/>
    <w:rsid w:val="00B23D64"/>
    <w:pPr>
      <w:tabs>
        <w:tab w:val="center" w:pos="4680"/>
        <w:tab w:val="right" w:pos="9360"/>
      </w:tabs>
    </w:pPr>
  </w:style>
  <w:style w:type="character" w:customStyle="1" w:styleId="FooterChar">
    <w:name w:val="Footer Char"/>
    <w:basedOn w:val="DefaultParagraphFont"/>
    <w:link w:val="Footer"/>
    <w:uiPriority w:val="99"/>
    <w:rsid w:val="00B23D64"/>
  </w:style>
  <w:style w:type="character" w:styleId="Hyperlink">
    <w:name w:val="Hyperlink"/>
    <w:basedOn w:val="DefaultParagraphFont"/>
    <w:uiPriority w:val="99"/>
    <w:unhideWhenUsed/>
    <w:rsid w:val="004F0C06"/>
    <w:rPr>
      <w:color w:val="0000FF" w:themeColor="hyperlink"/>
      <w:u w:val="single"/>
    </w:rPr>
  </w:style>
  <w:style w:type="character" w:styleId="FollowedHyperlink">
    <w:name w:val="FollowedHyperlink"/>
    <w:basedOn w:val="DefaultParagraphFont"/>
    <w:uiPriority w:val="99"/>
    <w:semiHidden/>
    <w:unhideWhenUsed/>
    <w:rsid w:val="00D23711"/>
    <w:rPr>
      <w:color w:val="800080" w:themeColor="followedHyperlink"/>
      <w:u w:val="single"/>
    </w:rPr>
  </w:style>
  <w:style w:type="paragraph" w:styleId="NormalWeb">
    <w:name w:val="Normal (Web)"/>
    <w:basedOn w:val="Normal"/>
    <w:uiPriority w:val="99"/>
    <w:semiHidden/>
    <w:unhideWhenUsed/>
    <w:rsid w:val="004510EA"/>
    <w:pPr>
      <w:spacing w:before="100" w:beforeAutospacing="1" w:after="100" w:afterAutospacing="1"/>
    </w:pPr>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6C69BE"/>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6C69BE"/>
    <w:rPr>
      <w:rFonts w:eastAsiaTheme="minorEastAsia"/>
      <w:i/>
      <w:iCs/>
      <w:color w:val="000000" w:themeColor="text1"/>
      <w:lang w:eastAsia="ja-JP"/>
    </w:rPr>
  </w:style>
  <w:style w:type="character" w:customStyle="1" w:styleId="Heading1Char">
    <w:name w:val="Heading 1 Char"/>
    <w:basedOn w:val="DefaultParagraphFont"/>
    <w:link w:val="Heading1"/>
    <w:uiPriority w:val="9"/>
    <w:rsid w:val="00A4153E"/>
    <w:rPr>
      <w:rFonts w:asciiTheme="majorHAnsi" w:eastAsiaTheme="majorEastAsia" w:hAnsiTheme="majorHAnsi" w:cstheme="majorBidi"/>
      <w:b/>
      <w:bCs/>
      <w:color w:val="365F91" w:themeColor="accent1" w:themeShade="BF"/>
      <w:sz w:val="28"/>
      <w:szCs w:val="28"/>
      <w:lang w:eastAsia="ja-JP"/>
    </w:rPr>
  </w:style>
  <w:style w:type="paragraph" w:styleId="IntenseQuote">
    <w:name w:val="Intense Quote"/>
    <w:basedOn w:val="Normal"/>
    <w:next w:val="Normal"/>
    <w:link w:val="IntenseQuoteChar"/>
    <w:uiPriority w:val="30"/>
    <w:qFormat/>
    <w:rsid w:val="00A4153E"/>
    <w:pPr>
      <w:pBdr>
        <w:bottom w:val="single" w:sz="4" w:space="4" w:color="4F81BD" w:themeColor="accent1"/>
      </w:pBdr>
      <w:spacing w:before="200" w:after="280" w:line="276" w:lineRule="auto"/>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A4153E"/>
    <w:rPr>
      <w:rFonts w:eastAsiaTheme="minorEastAsia"/>
      <w:b/>
      <w:bCs/>
      <w:i/>
      <w:iCs/>
      <w:color w:val="4F81BD" w:themeColor="accent1"/>
      <w:lang w:eastAsia="ja-JP"/>
    </w:rPr>
  </w:style>
  <w:style w:type="character" w:styleId="UnresolvedMention">
    <w:name w:val="Unresolved Mention"/>
    <w:basedOn w:val="DefaultParagraphFont"/>
    <w:uiPriority w:val="99"/>
    <w:semiHidden/>
    <w:unhideWhenUsed/>
    <w:rsid w:val="000445D3"/>
    <w:rPr>
      <w:color w:val="605E5C"/>
      <w:shd w:val="clear" w:color="auto" w:fill="E1DFDD"/>
    </w:rPr>
  </w:style>
  <w:style w:type="paragraph" w:styleId="Revision">
    <w:name w:val="Revision"/>
    <w:hidden/>
    <w:uiPriority w:val="99"/>
    <w:semiHidden/>
    <w:rsid w:val="00E6225C"/>
  </w:style>
  <w:style w:type="character" w:styleId="CommentReference">
    <w:name w:val="annotation reference"/>
    <w:basedOn w:val="DefaultParagraphFont"/>
    <w:uiPriority w:val="99"/>
    <w:semiHidden/>
    <w:unhideWhenUsed/>
    <w:rsid w:val="00BE0D94"/>
    <w:rPr>
      <w:sz w:val="16"/>
      <w:szCs w:val="16"/>
    </w:rPr>
  </w:style>
  <w:style w:type="paragraph" w:styleId="CommentText">
    <w:name w:val="annotation text"/>
    <w:basedOn w:val="Normal"/>
    <w:link w:val="CommentTextChar"/>
    <w:uiPriority w:val="99"/>
    <w:unhideWhenUsed/>
    <w:rsid w:val="00BE0D94"/>
    <w:rPr>
      <w:sz w:val="20"/>
      <w:szCs w:val="20"/>
    </w:rPr>
  </w:style>
  <w:style w:type="character" w:customStyle="1" w:styleId="CommentTextChar">
    <w:name w:val="Comment Text Char"/>
    <w:basedOn w:val="DefaultParagraphFont"/>
    <w:link w:val="CommentText"/>
    <w:uiPriority w:val="99"/>
    <w:rsid w:val="00BE0D94"/>
    <w:rPr>
      <w:sz w:val="20"/>
      <w:szCs w:val="20"/>
    </w:rPr>
  </w:style>
  <w:style w:type="paragraph" w:styleId="CommentSubject">
    <w:name w:val="annotation subject"/>
    <w:basedOn w:val="CommentText"/>
    <w:next w:val="CommentText"/>
    <w:link w:val="CommentSubjectChar"/>
    <w:uiPriority w:val="99"/>
    <w:semiHidden/>
    <w:unhideWhenUsed/>
    <w:rsid w:val="00BE0D94"/>
    <w:rPr>
      <w:b/>
      <w:bCs/>
    </w:rPr>
  </w:style>
  <w:style w:type="character" w:customStyle="1" w:styleId="CommentSubjectChar">
    <w:name w:val="Comment Subject Char"/>
    <w:basedOn w:val="CommentTextChar"/>
    <w:link w:val="CommentSubject"/>
    <w:uiPriority w:val="99"/>
    <w:semiHidden/>
    <w:rsid w:val="00BE0D94"/>
    <w:rPr>
      <w:b/>
      <w:bCs/>
      <w:sz w:val="20"/>
      <w:szCs w:val="20"/>
    </w:rPr>
  </w:style>
  <w:style w:type="character" w:customStyle="1" w:styleId="white-space-pre">
    <w:name w:val="white-space-pre"/>
    <w:basedOn w:val="DefaultParagraphFont"/>
    <w:rsid w:val="00FB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60966">
      <w:bodyDiv w:val="1"/>
      <w:marLeft w:val="0"/>
      <w:marRight w:val="0"/>
      <w:marTop w:val="0"/>
      <w:marBottom w:val="0"/>
      <w:divBdr>
        <w:top w:val="none" w:sz="0" w:space="0" w:color="auto"/>
        <w:left w:val="none" w:sz="0" w:space="0" w:color="auto"/>
        <w:bottom w:val="none" w:sz="0" w:space="0" w:color="auto"/>
        <w:right w:val="none" w:sz="0" w:space="0" w:color="auto"/>
      </w:divBdr>
      <w:divsChild>
        <w:div w:id="764151338">
          <w:marLeft w:val="0"/>
          <w:marRight w:val="0"/>
          <w:marTop w:val="0"/>
          <w:marBottom w:val="0"/>
          <w:divBdr>
            <w:top w:val="none" w:sz="0" w:space="0" w:color="auto"/>
            <w:left w:val="none" w:sz="0" w:space="0" w:color="auto"/>
            <w:bottom w:val="none" w:sz="0" w:space="0" w:color="auto"/>
            <w:right w:val="none" w:sz="0" w:space="0" w:color="auto"/>
          </w:divBdr>
          <w:divsChild>
            <w:div w:id="1850096949">
              <w:marLeft w:val="0"/>
              <w:marRight w:val="0"/>
              <w:marTop w:val="0"/>
              <w:marBottom w:val="0"/>
              <w:divBdr>
                <w:top w:val="none" w:sz="0" w:space="0" w:color="auto"/>
                <w:left w:val="none" w:sz="0" w:space="0" w:color="auto"/>
                <w:bottom w:val="none" w:sz="0" w:space="0" w:color="auto"/>
                <w:right w:val="none" w:sz="0" w:space="0" w:color="auto"/>
              </w:divBdr>
              <w:divsChild>
                <w:div w:id="633682857">
                  <w:marLeft w:val="0"/>
                  <w:marRight w:val="0"/>
                  <w:marTop w:val="0"/>
                  <w:marBottom w:val="0"/>
                  <w:divBdr>
                    <w:top w:val="none" w:sz="0" w:space="0" w:color="auto"/>
                    <w:left w:val="none" w:sz="0" w:space="0" w:color="auto"/>
                    <w:bottom w:val="none" w:sz="0" w:space="0" w:color="auto"/>
                    <w:right w:val="none" w:sz="0" w:space="0" w:color="auto"/>
                  </w:divBdr>
                  <w:divsChild>
                    <w:div w:id="1858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3407">
      <w:bodyDiv w:val="1"/>
      <w:marLeft w:val="0"/>
      <w:marRight w:val="0"/>
      <w:marTop w:val="0"/>
      <w:marBottom w:val="0"/>
      <w:divBdr>
        <w:top w:val="none" w:sz="0" w:space="0" w:color="auto"/>
        <w:left w:val="none" w:sz="0" w:space="0" w:color="auto"/>
        <w:bottom w:val="none" w:sz="0" w:space="0" w:color="auto"/>
        <w:right w:val="none" w:sz="0" w:space="0" w:color="auto"/>
      </w:divBdr>
    </w:div>
    <w:div w:id="949624547">
      <w:bodyDiv w:val="1"/>
      <w:marLeft w:val="0"/>
      <w:marRight w:val="0"/>
      <w:marTop w:val="0"/>
      <w:marBottom w:val="0"/>
      <w:divBdr>
        <w:top w:val="none" w:sz="0" w:space="0" w:color="auto"/>
        <w:left w:val="none" w:sz="0" w:space="0" w:color="auto"/>
        <w:bottom w:val="none" w:sz="0" w:space="0" w:color="auto"/>
        <w:right w:val="none" w:sz="0" w:space="0" w:color="auto"/>
      </w:divBdr>
    </w:div>
    <w:div w:id="1358702486">
      <w:bodyDiv w:val="1"/>
      <w:marLeft w:val="0"/>
      <w:marRight w:val="0"/>
      <w:marTop w:val="0"/>
      <w:marBottom w:val="0"/>
      <w:divBdr>
        <w:top w:val="none" w:sz="0" w:space="0" w:color="auto"/>
        <w:left w:val="none" w:sz="0" w:space="0" w:color="auto"/>
        <w:bottom w:val="none" w:sz="0" w:space="0" w:color="auto"/>
        <w:right w:val="none" w:sz="0" w:space="0" w:color="auto"/>
      </w:divBdr>
    </w:div>
    <w:div w:id="1539050343">
      <w:bodyDiv w:val="1"/>
      <w:marLeft w:val="0"/>
      <w:marRight w:val="0"/>
      <w:marTop w:val="0"/>
      <w:marBottom w:val="0"/>
      <w:divBdr>
        <w:top w:val="none" w:sz="0" w:space="0" w:color="auto"/>
        <w:left w:val="none" w:sz="0" w:space="0" w:color="auto"/>
        <w:bottom w:val="none" w:sz="0" w:space="0" w:color="auto"/>
        <w:right w:val="none" w:sz="0" w:space="0" w:color="auto"/>
      </w:divBdr>
    </w:div>
    <w:div w:id="1789737760">
      <w:bodyDiv w:val="1"/>
      <w:marLeft w:val="0"/>
      <w:marRight w:val="0"/>
      <w:marTop w:val="0"/>
      <w:marBottom w:val="0"/>
      <w:divBdr>
        <w:top w:val="none" w:sz="0" w:space="0" w:color="auto"/>
        <w:left w:val="none" w:sz="0" w:space="0" w:color="auto"/>
        <w:bottom w:val="none" w:sz="0" w:space="0" w:color="auto"/>
        <w:right w:val="none" w:sz="0" w:space="0" w:color="auto"/>
      </w:divBdr>
    </w:div>
    <w:div w:id="1906643494">
      <w:bodyDiv w:val="1"/>
      <w:marLeft w:val="0"/>
      <w:marRight w:val="0"/>
      <w:marTop w:val="0"/>
      <w:marBottom w:val="0"/>
      <w:divBdr>
        <w:top w:val="none" w:sz="0" w:space="0" w:color="auto"/>
        <w:left w:val="none" w:sz="0" w:space="0" w:color="auto"/>
        <w:bottom w:val="none" w:sz="0" w:space="0" w:color="auto"/>
        <w:right w:val="none" w:sz="0" w:space="0" w:color="auto"/>
      </w:divBdr>
      <w:divsChild>
        <w:div w:id="804548091">
          <w:marLeft w:val="0"/>
          <w:marRight w:val="0"/>
          <w:marTop w:val="0"/>
          <w:marBottom w:val="0"/>
          <w:divBdr>
            <w:top w:val="none" w:sz="0" w:space="0" w:color="auto"/>
            <w:left w:val="none" w:sz="0" w:space="0" w:color="auto"/>
            <w:bottom w:val="none" w:sz="0" w:space="0" w:color="auto"/>
            <w:right w:val="none" w:sz="0" w:space="0" w:color="auto"/>
          </w:divBdr>
          <w:divsChild>
            <w:div w:id="1680237409">
              <w:marLeft w:val="0"/>
              <w:marRight w:val="0"/>
              <w:marTop w:val="0"/>
              <w:marBottom w:val="0"/>
              <w:divBdr>
                <w:top w:val="none" w:sz="0" w:space="0" w:color="auto"/>
                <w:left w:val="none" w:sz="0" w:space="0" w:color="auto"/>
                <w:bottom w:val="none" w:sz="0" w:space="0" w:color="auto"/>
                <w:right w:val="none" w:sz="0" w:space="0" w:color="auto"/>
              </w:divBdr>
              <w:divsChild>
                <w:div w:id="668289909">
                  <w:marLeft w:val="0"/>
                  <w:marRight w:val="0"/>
                  <w:marTop w:val="0"/>
                  <w:marBottom w:val="0"/>
                  <w:divBdr>
                    <w:top w:val="none" w:sz="0" w:space="0" w:color="auto"/>
                    <w:left w:val="none" w:sz="0" w:space="0" w:color="auto"/>
                    <w:bottom w:val="none" w:sz="0" w:space="0" w:color="auto"/>
                    <w:right w:val="none" w:sz="0" w:space="0" w:color="auto"/>
                  </w:divBdr>
                  <w:divsChild>
                    <w:div w:id="1278102264">
                      <w:marLeft w:val="0"/>
                      <w:marRight w:val="0"/>
                      <w:marTop w:val="0"/>
                      <w:marBottom w:val="0"/>
                      <w:divBdr>
                        <w:top w:val="none" w:sz="0" w:space="0" w:color="auto"/>
                        <w:left w:val="none" w:sz="0" w:space="0" w:color="auto"/>
                        <w:bottom w:val="none" w:sz="0" w:space="0" w:color="auto"/>
                        <w:right w:val="none" w:sz="0" w:space="0" w:color="auto"/>
                      </w:divBdr>
                      <w:divsChild>
                        <w:div w:id="1472164370">
                          <w:marLeft w:val="-450"/>
                          <w:marRight w:val="0"/>
                          <w:marTop w:val="0"/>
                          <w:marBottom w:val="0"/>
                          <w:divBdr>
                            <w:top w:val="none" w:sz="0" w:space="0" w:color="auto"/>
                            <w:left w:val="none" w:sz="0" w:space="0" w:color="auto"/>
                            <w:bottom w:val="single" w:sz="12" w:space="19" w:color="C3C3C3"/>
                            <w:right w:val="none" w:sz="0" w:space="0" w:color="auto"/>
                          </w:divBdr>
                          <w:divsChild>
                            <w:div w:id="14314379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rick.com/news-ev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rric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ledyneoptech.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EF08-FB0E-47D9-A20B-08240851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4568</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Merrick &amp; Company</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Erinn Harkness</dc:creator>
  <cp:lastModifiedBy>Hannah Pearson</cp:lastModifiedBy>
  <cp:revision>6</cp:revision>
  <cp:lastPrinted>2021-12-30T20:14:00Z</cp:lastPrinted>
  <dcterms:created xsi:type="dcterms:W3CDTF">2026-07-13T15:59:00Z</dcterms:created>
  <dcterms:modified xsi:type="dcterms:W3CDTF">2026-07-14T18:50:00Z</dcterms:modified>
</cp:coreProperties>
</file>